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564" w:rsidRDefault="00CD0564" w:rsidP="00CD0564">
      <w:pPr>
        <w:widowControl w:val="0"/>
        <w:autoSpaceDE w:val="0"/>
        <w:autoSpaceDN w:val="0"/>
        <w:adjustRightInd w:val="0"/>
      </w:pPr>
      <w:bookmarkStart w:id="0" w:name="_GoBack"/>
      <w:bookmarkEnd w:id="0"/>
    </w:p>
    <w:p w:rsidR="00CD0564" w:rsidRDefault="00CD0564" w:rsidP="00CD0564">
      <w:pPr>
        <w:widowControl w:val="0"/>
        <w:autoSpaceDE w:val="0"/>
        <w:autoSpaceDN w:val="0"/>
        <w:adjustRightInd w:val="0"/>
      </w:pPr>
      <w:r>
        <w:rPr>
          <w:b/>
          <w:bCs/>
        </w:rPr>
        <w:t>Section 1020.10   Eligible Institutions</w:t>
      </w:r>
      <w:r>
        <w:t xml:space="preserve"> </w:t>
      </w:r>
    </w:p>
    <w:p w:rsidR="00CD0564" w:rsidRDefault="00CD0564" w:rsidP="00CD0564">
      <w:pPr>
        <w:widowControl w:val="0"/>
        <w:autoSpaceDE w:val="0"/>
        <w:autoSpaceDN w:val="0"/>
        <w:adjustRightInd w:val="0"/>
      </w:pPr>
    </w:p>
    <w:p w:rsidR="00CD0564" w:rsidRDefault="00CD0564" w:rsidP="00CD0564">
      <w:pPr>
        <w:widowControl w:val="0"/>
        <w:autoSpaceDE w:val="0"/>
        <w:autoSpaceDN w:val="0"/>
        <w:adjustRightInd w:val="0"/>
      </w:pPr>
      <w:r>
        <w:t xml:space="preserve">For purposes of the Health Services Education Grants Act (the Act), public institutions and proprietary institutions shall not be considered non-profit Illinois institutions eligible for grants. Eligible institutions shall be: </w:t>
      </w:r>
    </w:p>
    <w:p w:rsidR="003A46F6" w:rsidRDefault="003A46F6" w:rsidP="00CD0564">
      <w:pPr>
        <w:widowControl w:val="0"/>
        <w:autoSpaceDE w:val="0"/>
        <w:autoSpaceDN w:val="0"/>
        <w:adjustRightInd w:val="0"/>
      </w:pPr>
    </w:p>
    <w:p w:rsidR="00CD0564" w:rsidRDefault="00CD0564" w:rsidP="00CD0564">
      <w:pPr>
        <w:widowControl w:val="0"/>
        <w:autoSpaceDE w:val="0"/>
        <w:autoSpaceDN w:val="0"/>
        <w:adjustRightInd w:val="0"/>
        <w:ind w:left="1440" w:hanging="720"/>
      </w:pPr>
      <w:r>
        <w:t>a)</w:t>
      </w:r>
      <w:r>
        <w:tab/>
        <w:t xml:space="preserve">Colleges and universities offering eligible medical, dental, optometric, podiatric, or pharmacy education programs. </w:t>
      </w:r>
    </w:p>
    <w:p w:rsidR="003A46F6" w:rsidRDefault="003A46F6" w:rsidP="00CD0564">
      <w:pPr>
        <w:widowControl w:val="0"/>
        <w:autoSpaceDE w:val="0"/>
        <w:autoSpaceDN w:val="0"/>
        <w:adjustRightInd w:val="0"/>
        <w:ind w:left="1440" w:hanging="720"/>
      </w:pPr>
    </w:p>
    <w:p w:rsidR="00CD0564" w:rsidRDefault="00CD0564" w:rsidP="00CD0564">
      <w:pPr>
        <w:widowControl w:val="0"/>
        <w:autoSpaceDE w:val="0"/>
        <w:autoSpaceDN w:val="0"/>
        <w:adjustRightInd w:val="0"/>
        <w:ind w:left="1440" w:hanging="720"/>
      </w:pPr>
      <w:r>
        <w:t>b)</w:t>
      </w:r>
      <w:r>
        <w:tab/>
        <w:t xml:space="preserve">Colleges and universities offering eligible masters, baccalaureate, associate, or certificate level allied health education programs. </w:t>
      </w:r>
    </w:p>
    <w:p w:rsidR="003A46F6" w:rsidRDefault="003A46F6" w:rsidP="00CD0564">
      <w:pPr>
        <w:widowControl w:val="0"/>
        <w:autoSpaceDE w:val="0"/>
        <w:autoSpaceDN w:val="0"/>
        <w:adjustRightInd w:val="0"/>
        <w:ind w:left="1440" w:hanging="720"/>
      </w:pPr>
    </w:p>
    <w:p w:rsidR="00CD0564" w:rsidRDefault="00CD0564" w:rsidP="00CD0564">
      <w:pPr>
        <w:widowControl w:val="0"/>
        <w:autoSpaceDE w:val="0"/>
        <w:autoSpaceDN w:val="0"/>
        <w:adjustRightInd w:val="0"/>
        <w:ind w:left="1440" w:hanging="720"/>
      </w:pPr>
      <w:r>
        <w:t>c)</w:t>
      </w:r>
      <w:r>
        <w:tab/>
        <w:t xml:space="preserve">Hospitals offering the clinical component of eligible masters, baccalaureate, associate, or certificate level allied health education programs. </w:t>
      </w:r>
    </w:p>
    <w:p w:rsidR="003A46F6" w:rsidRDefault="003A46F6" w:rsidP="00CD0564">
      <w:pPr>
        <w:widowControl w:val="0"/>
        <w:autoSpaceDE w:val="0"/>
        <w:autoSpaceDN w:val="0"/>
        <w:adjustRightInd w:val="0"/>
        <w:ind w:left="1440" w:hanging="720"/>
      </w:pPr>
    </w:p>
    <w:p w:rsidR="00CD0564" w:rsidRDefault="00CD0564" w:rsidP="00CD0564">
      <w:pPr>
        <w:widowControl w:val="0"/>
        <w:autoSpaceDE w:val="0"/>
        <w:autoSpaceDN w:val="0"/>
        <w:adjustRightInd w:val="0"/>
        <w:ind w:left="1440" w:hanging="720"/>
      </w:pPr>
      <w:r>
        <w:t>d)</w:t>
      </w:r>
      <w:r>
        <w:tab/>
        <w:t xml:space="preserve">Colleges and universities offering eligible masters, baccalaureate, or associate level nursing education programs. </w:t>
      </w:r>
    </w:p>
    <w:p w:rsidR="003A46F6" w:rsidRDefault="003A46F6" w:rsidP="00CD0564">
      <w:pPr>
        <w:widowControl w:val="0"/>
        <w:autoSpaceDE w:val="0"/>
        <w:autoSpaceDN w:val="0"/>
        <w:adjustRightInd w:val="0"/>
        <w:ind w:left="1440" w:hanging="720"/>
      </w:pPr>
    </w:p>
    <w:p w:rsidR="00CD0564" w:rsidRDefault="00CD0564" w:rsidP="00CD0564">
      <w:pPr>
        <w:widowControl w:val="0"/>
        <w:autoSpaceDE w:val="0"/>
        <w:autoSpaceDN w:val="0"/>
        <w:adjustRightInd w:val="0"/>
        <w:ind w:left="1440" w:hanging="720"/>
      </w:pPr>
      <w:r>
        <w:t>e)</w:t>
      </w:r>
      <w:r>
        <w:tab/>
        <w:t xml:space="preserve">Hospitals offering the clinical component of eligible masters or baccalaureate level nursing education programs; and hospitals offering eligible diploma nursing programs. </w:t>
      </w:r>
    </w:p>
    <w:p w:rsidR="003A46F6" w:rsidRDefault="003A46F6" w:rsidP="00CD0564">
      <w:pPr>
        <w:widowControl w:val="0"/>
        <w:autoSpaceDE w:val="0"/>
        <w:autoSpaceDN w:val="0"/>
        <w:adjustRightInd w:val="0"/>
        <w:ind w:left="1440" w:hanging="720"/>
      </w:pPr>
    </w:p>
    <w:p w:rsidR="00CD0564" w:rsidRDefault="00CD0564" w:rsidP="00CD0564">
      <w:pPr>
        <w:widowControl w:val="0"/>
        <w:autoSpaceDE w:val="0"/>
        <w:autoSpaceDN w:val="0"/>
        <w:adjustRightInd w:val="0"/>
        <w:ind w:left="1440" w:hanging="720"/>
      </w:pPr>
      <w:r>
        <w:t>f)</w:t>
      </w:r>
      <w:r>
        <w:tab/>
        <w:t xml:space="preserve">Hospitals offering eligible residency programs in family practice or obstetrics/gynecology which are affiliated with and under the educational supervision of public or private medical schools or colleges.  Hospitals shall operate the residency program under written agreement with the medical school or college. </w:t>
      </w:r>
    </w:p>
    <w:p w:rsidR="00CD0564" w:rsidRDefault="00CD0564" w:rsidP="00CD0564">
      <w:pPr>
        <w:widowControl w:val="0"/>
        <w:autoSpaceDE w:val="0"/>
        <w:autoSpaceDN w:val="0"/>
        <w:adjustRightInd w:val="0"/>
        <w:ind w:left="1440" w:hanging="720"/>
      </w:pPr>
    </w:p>
    <w:p w:rsidR="00CD0564" w:rsidRDefault="00CD0564" w:rsidP="00CD0564">
      <w:pPr>
        <w:widowControl w:val="0"/>
        <w:autoSpaceDE w:val="0"/>
        <w:autoSpaceDN w:val="0"/>
        <w:adjustRightInd w:val="0"/>
        <w:ind w:left="1440" w:hanging="720"/>
      </w:pPr>
      <w:r>
        <w:t xml:space="preserve">(Source:  Amended at 19 Ill. Reg. 928, effective January 13, 1995) </w:t>
      </w:r>
    </w:p>
    <w:sectPr w:rsidR="00CD0564" w:rsidSect="00CD05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0564"/>
    <w:rsid w:val="0017555C"/>
    <w:rsid w:val="003A46F6"/>
    <w:rsid w:val="005C3366"/>
    <w:rsid w:val="00607638"/>
    <w:rsid w:val="00CD0564"/>
    <w:rsid w:val="00EF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1020</vt:lpstr>
    </vt:vector>
  </TitlesOfParts>
  <Company>State of Illinois</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1020</dc:title>
  <dc:subject/>
  <dc:creator>Illinois General Assembly</dc:creator>
  <cp:keywords/>
  <dc:description/>
  <cp:lastModifiedBy>Roberts, John</cp:lastModifiedBy>
  <cp:revision>3</cp:revision>
  <dcterms:created xsi:type="dcterms:W3CDTF">2012-06-22T01:04:00Z</dcterms:created>
  <dcterms:modified xsi:type="dcterms:W3CDTF">2012-06-22T01:04:00Z</dcterms:modified>
</cp:coreProperties>
</file>