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A2" w:rsidRPr="00F400A2" w:rsidRDefault="00F400A2" w:rsidP="00F400A2">
      <w:pPr>
        <w:widowControl w:val="0"/>
        <w:autoSpaceDE w:val="0"/>
        <w:autoSpaceDN w:val="0"/>
        <w:adjustRightInd w:val="0"/>
      </w:pPr>
    </w:p>
    <w:p w:rsidR="00F400A2" w:rsidRPr="00F400A2" w:rsidRDefault="00F400A2" w:rsidP="00F400A2">
      <w:pPr>
        <w:widowControl w:val="0"/>
        <w:autoSpaceDE w:val="0"/>
        <w:autoSpaceDN w:val="0"/>
        <w:adjustRightInd w:val="0"/>
      </w:pPr>
      <w:r w:rsidRPr="00F400A2">
        <w:t xml:space="preserve">AUTHORITY:  Implementing and authorized by the Dual Credit Quality Act [110 ILCS 27]. </w:t>
      </w:r>
      <w:bookmarkStart w:id="0" w:name="_GoBack"/>
      <w:bookmarkEnd w:id="0"/>
    </w:p>
    <w:sectPr w:rsidR="00F400A2" w:rsidRPr="00F400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A2" w:rsidRDefault="00F400A2">
      <w:r>
        <w:separator/>
      </w:r>
    </w:p>
  </w:endnote>
  <w:endnote w:type="continuationSeparator" w:id="0">
    <w:p w:rsidR="00F400A2" w:rsidRDefault="00F4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A2" w:rsidRDefault="00F400A2">
      <w:r>
        <w:separator/>
      </w:r>
    </w:p>
  </w:footnote>
  <w:footnote w:type="continuationSeparator" w:id="0">
    <w:p w:rsidR="00F400A2" w:rsidRDefault="00F40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AE9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0A2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DAF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BEB38-C48F-4C11-B0A8-CECE5DDD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2015-04-21T16:07:00Z</dcterms:created>
  <dcterms:modified xsi:type="dcterms:W3CDTF">2015-08-04T20:27:00Z</dcterms:modified>
</cp:coreProperties>
</file>