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CD" w:rsidRDefault="002641CD" w:rsidP="002641CD">
      <w:pPr>
        <w:widowControl w:val="0"/>
        <w:autoSpaceDE w:val="0"/>
        <w:autoSpaceDN w:val="0"/>
        <w:adjustRightInd w:val="0"/>
      </w:pPr>
    </w:p>
    <w:p w:rsidR="002641CD" w:rsidRDefault="002641CD" w:rsidP="002641CD">
      <w:pPr>
        <w:widowControl w:val="0"/>
        <w:autoSpaceDE w:val="0"/>
        <w:autoSpaceDN w:val="0"/>
        <w:adjustRightInd w:val="0"/>
      </w:pPr>
      <w:r>
        <w:t>SOURCE:  Emergency Rules adopted at 23 Ill. Reg. 11982, effective September 15, 1999, for a maximum of 150 days; emergency expired February 11, 2000; adopted at 24 Ill. Reg. 3354</w:t>
      </w:r>
      <w:r w:rsidR="00822318">
        <w:t>, effective February 14, 2000</w:t>
      </w:r>
      <w:r w:rsidR="002B38A5">
        <w:t xml:space="preserve">; amended at 44 Ill. Reg. </w:t>
      </w:r>
      <w:r w:rsidR="00B227C8">
        <w:t>11400</w:t>
      </w:r>
      <w:r w:rsidR="002B38A5">
        <w:t xml:space="preserve">, effective </w:t>
      </w:r>
      <w:bookmarkStart w:id="0" w:name="_GoBack"/>
      <w:r w:rsidR="00B227C8">
        <w:t>June 24, 2020</w:t>
      </w:r>
      <w:bookmarkEnd w:id="0"/>
      <w:r w:rsidR="00822318">
        <w:t xml:space="preserve">. </w:t>
      </w:r>
    </w:p>
    <w:sectPr w:rsidR="002641CD" w:rsidSect="002641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1CD"/>
    <w:rsid w:val="002641CD"/>
    <w:rsid w:val="002B38A5"/>
    <w:rsid w:val="005C3366"/>
    <w:rsid w:val="00822318"/>
    <w:rsid w:val="00AE4A36"/>
    <w:rsid w:val="00B2237B"/>
    <w:rsid w:val="00B227C8"/>
    <w:rsid w:val="00F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BA8462-E931-4C46-BA72-491A5376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23 Ill</vt:lpstr>
    </vt:vector>
  </TitlesOfParts>
  <Company>State of Illinois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23 Ill</dc:title>
  <dc:subject/>
  <dc:creator>Illinois General Assembly</dc:creator>
  <cp:keywords/>
  <dc:description/>
  <cp:lastModifiedBy>Lane, Arlene L.</cp:lastModifiedBy>
  <cp:revision>5</cp:revision>
  <dcterms:created xsi:type="dcterms:W3CDTF">2012-06-22T01:03:00Z</dcterms:created>
  <dcterms:modified xsi:type="dcterms:W3CDTF">2020-07-09T15:49:00Z</dcterms:modified>
</cp:coreProperties>
</file>