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B189E" w:rsidRPr="00FB189E" w:rsidRDefault="00FB189E" w:rsidP="00FB189E">
      <w:pPr>
        <w:rPr>
          <w:color w:val="000000"/>
          <w:sz w:val="24"/>
        </w:rPr>
      </w:pPr>
    </w:p>
    <w:p w:rsidR="00FB189E" w:rsidRPr="00FB189E" w:rsidRDefault="00FB189E" w:rsidP="00FB189E">
      <w:pPr>
        <w:rPr>
          <w:b/>
          <w:sz w:val="24"/>
        </w:rPr>
      </w:pPr>
      <w:r w:rsidRPr="00FB189E">
        <w:rPr>
          <w:b/>
          <w:sz w:val="24"/>
        </w:rPr>
        <w:t>Section 910.30  Data Repository</w:t>
      </w:r>
    </w:p>
    <w:p w:rsidR="00FB189E" w:rsidRPr="00FB189E" w:rsidRDefault="00FB189E" w:rsidP="00FB189E">
      <w:pPr>
        <w:rPr>
          <w:b/>
          <w:sz w:val="24"/>
        </w:rPr>
      </w:pPr>
    </w:p>
    <w:p w:rsidR="000174EB" w:rsidRPr="00093935" w:rsidRDefault="00FB189E" w:rsidP="00093935">
      <w:r w:rsidRPr="00FB189E">
        <w:rPr>
          <w:sz w:val="24"/>
        </w:rPr>
        <w:t>Under the authority of the P-20 Longitudinal Education Data System Act</w:t>
      </w:r>
      <w:r w:rsidR="00D0796D">
        <w:rPr>
          <w:sz w:val="24"/>
        </w:rPr>
        <w:t xml:space="preserve"> [105 ILCS 13]</w:t>
      </w:r>
      <w:bookmarkStart w:id="0" w:name="_GoBack"/>
      <w:bookmarkEnd w:id="0"/>
      <w:r w:rsidRPr="00FB189E">
        <w:rPr>
          <w:sz w:val="24"/>
        </w:rPr>
        <w:t xml:space="preserve">, the Board is the State Education Authority responsible </w:t>
      </w:r>
      <w:r w:rsidRPr="00FB189E">
        <w:rPr>
          <w:i/>
          <w:sz w:val="24"/>
        </w:rPr>
        <w:t>for collecting and maintaining authoritative enrollment, completion, and student characteristic information on students enrolled in institutions of higher learning, other than community colleges</w:t>
      </w:r>
      <w:r w:rsidRPr="00FB189E">
        <w:rPr>
          <w:sz w:val="24"/>
        </w:rPr>
        <w:t>.  [</w:t>
      </w:r>
      <w:r>
        <w:rPr>
          <w:sz w:val="24"/>
        </w:rPr>
        <w:t>105 ILCS 13/15]</w:t>
      </w:r>
    </w:p>
    <w:sectPr w:rsidR="000174EB" w:rsidRPr="00093935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D7969" w:rsidRDefault="00AD7969">
      <w:r>
        <w:separator/>
      </w:r>
    </w:p>
  </w:endnote>
  <w:endnote w:type="continuationSeparator" w:id="0">
    <w:p w:rsidR="00AD7969" w:rsidRDefault="00AD79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D7969" w:rsidRDefault="00AD7969">
      <w:r>
        <w:separator/>
      </w:r>
    </w:p>
  </w:footnote>
  <w:footnote w:type="continuationSeparator" w:id="0">
    <w:p w:rsidR="00AD7969" w:rsidRDefault="00AD796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7969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1ADC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D7969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0796D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189E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761EA21-BBF7-43D2-BE99-AF327713ED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B189E"/>
    <w:rPr>
      <w:sz w:val="22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 w:val="24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  <w:rPr>
      <w:sz w:val="24"/>
    </w:rPr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</w:pPr>
    <w:rPr>
      <w:sz w:val="24"/>
    </w:r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  <w:rPr>
      <w:sz w:val="24"/>
    </w:r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 w:val="24"/>
      <w:szCs w:val="20"/>
      <w:u w:val="single"/>
    </w:rPr>
  </w:style>
  <w:style w:type="paragraph" w:customStyle="1" w:styleId="JCARMainSourceNote">
    <w:name w:val="JCAR Main Source Note"/>
    <w:basedOn w:val="Normal"/>
    <w:rsid w:val="00A600AA"/>
    <w:rPr>
      <w:sz w:val="24"/>
    </w:rPr>
  </w:style>
  <w:style w:type="paragraph" w:styleId="BodyText">
    <w:name w:val="Body Text"/>
    <w:basedOn w:val="Normal"/>
    <w:rsid w:val="001C71C2"/>
    <w:pPr>
      <w:spacing w:after="120"/>
    </w:pPr>
    <w:rPr>
      <w:sz w:val="24"/>
    </w:r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52</Words>
  <Characters>337</Characters>
  <Application>Microsoft Office Word</Application>
  <DocSecurity>0</DocSecurity>
  <Lines>2</Lines>
  <Paragraphs>1</Paragraphs>
  <ScaleCrop>false</ScaleCrop>
  <Company/>
  <LinksUpToDate>false</LinksUpToDate>
  <CharactersWithSpaces>388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BockewitzCK</dc:creator>
  <cp:keywords/>
  <dc:description/>
  <cp:lastModifiedBy>Lane, Arlene L.</cp:lastModifiedBy>
  <cp:revision>3</cp:revision>
  <dcterms:created xsi:type="dcterms:W3CDTF">2017-12-01T16:55:00Z</dcterms:created>
  <dcterms:modified xsi:type="dcterms:W3CDTF">2017-12-07T15:32:00Z</dcterms:modified>
</cp:coreProperties>
</file>