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AF0" w:rsidRPr="00104AF0" w:rsidRDefault="00104AF0" w:rsidP="00104AF0">
      <w:pPr>
        <w:rPr>
          <w:sz w:val="24"/>
        </w:rPr>
      </w:pPr>
    </w:p>
    <w:p w:rsidR="00104AF0" w:rsidRPr="00104AF0" w:rsidRDefault="00104AF0" w:rsidP="00104AF0">
      <w:pPr>
        <w:rPr>
          <w:b/>
          <w:sz w:val="24"/>
        </w:rPr>
      </w:pPr>
      <w:r w:rsidRPr="00104AF0">
        <w:rPr>
          <w:b/>
          <w:sz w:val="24"/>
        </w:rPr>
        <w:t>Section 910.10  Purpose</w:t>
      </w:r>
    </w:p>
    <w:p w:rsidR="00104AF0" w:rsidRPr="00104AF0" w:rsidRDefault="00104AF0" w:rsidP="00104AF0">
      <w:pPr>
        <w:rPr>
          <w:b/>
          <w:sz w:val="24"/>
        </w:rPr>
      </w:pPr>
    </w:p>
    <w:p w:rsidR="00104AF0" w:rsidRPr="00104AF0" w:rsidRDefault="00E35613" w:rsidP="00E35613">
      <w:pPr>
        <w:ind w:left="1440" w:hanging="720"/>
        <w:rPr>
          <w:i/>
          <w:sz w:val="24"/>
        </w:rPr>
      </w:pPr>
      <w:r>
        <w:rPr>
          <w:sz w:val="24"/>
        </w:rPr>
        <w:t>a)</w:t>
      </w:r>
      <w:r>
        <w:rPr>
          <w:sz w:val="24"/>
        </w:rPr>
        <w:tab/>
      </w:r>
      <w:r w:rsidR="00104AF0" w:rsidRPr="00104AF0">
        <w:rPr>
          <w:i/>
          <w:sz w:val="24"/>
        </w:rPr>
        <w:t xml:space="preserve">The Board may collect a fee to cover the cost of processing and handling individual student-level data requests pursuant to an approved data sharing agreement.  The fee shall not be assessed on any entities that are complying with State or federal-mandated reporting.  The fee shall be set by the Board by rule.  </w:t>
      </w:r>
      <w:r w:rsidR="00104AF0" w:rsidRPr="00104AF0">
        <w:rPr>
          <w:sz w:val="24"/>
        </w:rPr>
        <w:t>(Section 9.36 of Act)</w:t>
      </w:r>
    </w:p>
    <w:p w:rsidR="00104AF0" w:rsidRPr="00104AF0" w:rsidRDefault="00104AF0" w:rsidP="00104AF0">
      <w:pPr>
        <w:ind w:left="720"/>
        <w:rPr>
          <w:i/>
          <w:sz w:val="24"/>
        </w:rPr>
      </w:pPr>
    </w:p>
    <w:p w:rsidR="00104AF0" w:rsidRPr="00104AF0" w:rsidRDefault="00E35613" w:rsidP="00E35613">
      <w:pPr>
        <w:ind w:left="1440" w:hanging="720"/>
        <w:rPr>
          <w:i/>
          <w:sz w:val="24"/>
        </w:rPr>
      </w:pPr>
      <w:r w:rsidRPr="00323A3E">
        <w:rPr>
          <w:sz w:val="24"/>
        </w:rPr>
        <w:t>b)</w:t>
      </w:r>
      <w:r>
        <w:rPr>
          <w:i/>
          <w:sz w:val="24"/>
        </w:rPr>
        <w:tab/>
      </w:r>
      <w:r w:rsidR="00104AF0" w:rsidRPr="00104AF0">
        <w:rPr>
          <w:i/>
          <w:sz w:val="24"/>
        </w:rPr>
        <w:t xml:space="preserve">The Board may not provide personally identifiable information on individual students except </w:t>
      </w:r>
      <w:r w:rsidR="00323A3E" w:rsidRPr="000426B4">
        <w:rPr>
          <w:sz w:val="24"/>
        </w:rPr>
        <w:t>when</w:t>
      </w:r>
      <w:r w:rsidR="00104AF0" w:rsidRPr="00104AF0">
        <w:rPr>
          <w:i/>
          <w:sz w:val="24"/>
        </w:rPr>
        <w:t xml:space="preserve"> an approved data sharing agreement is signed that includes specific requirements for safeguarding the privacy and security of any personally identifiable information in compliance with the federal Family Educational Rights and Privacy Act of 1974</w:t>
      </w:r>
      <w:r w:rsidR="00323A3E">
        <w:rPr>
          <w:sz w:val="24"/>
        </w:rPr>
        <w:t xml:space="preserve"> (20 USC 1232g)</w:t>
      </w:r>
      <w:r w:rsidR="00104AF0" w:rsidRPr="00104AF0">
        <w:rPr>
          <w:i/>
          <w:sz w:val="24"/>
        </w:rPr>
        <w:t xml:space="preserve">. </w:t>
      </w:r>
      <w:r w:rsidR="00104AF0" w:rsidRPr="00104AF0">
        <w:rPr>
          <w:sz w:val="24"/>
        </w:rPr>
        <w:t>(Section 9.36 of Act)</w:t>
      </w:r>
      <w:bookmarkStart w:id="0" w:name="_GoBack"/>
      <w:bookmarkEnd w:id="0"/>
    </w:p>
    <w:sectPr w:rsidR="00104AF0" w:rsidRPr="00104A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3EE" w:rsidRDefault="002313EE">
      <w:r>
        <w:separator/>
      </w:r>
    </w:p>
  </w:endnote>
  <w:endnote w:type="continuationSeparator" w:id="0">
    <w:p w:rsidR="002313EE" w:rsidRDefault="0023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3EE" w:rsidRDefault="002313EE">
      <w:r>
        <w:separator/>
      </w:r>
    </w:p>
  </w:footnote>
  <w:footnote w:type="continuationSeparator" w:id="0">
    <w:p w:rsidR="002313EE" w:rsidRDefault="00231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6B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AF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3EE"/>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A3E"/>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613"/>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2CE2E5-CBC0-4D2F-BED4-963388DC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AF0"/>
    <w:rPr>
      <w:sz w:val="22"/>
      <w:szCs w:val="24"/>
    </w:rPr>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rPr>
  </w:style>
  <w:style w:type="paragraph" w:styleId="Header">
    <w:name w:val="header"/>
    <w:basedOn w:val="Normal"/>
    <w:link w:val="HeaderChar"/>
    <w:uiPriority w:val="99"/>
    <w:rsid w:val="00A600AA"/>
    <w:pPr>
      <w:tabs>
        <w:tab w:val="center" w:pos="4320"/>
        <w:tab w:val="right" w:pos="8640"/>
      </w:tabs>
    </w:pPr>
    <w:rPr>
      <w:sz w:val="24"/>
    </w:rPr>
  </w:style>
  <w:style w:type="paragraph" w:styleId="Footer">
    <w:name w:val="footer"/>
    <w:basedOn w:val="Normal"/>
    <w:rsid w:val="00A600AA"/>
    <w:pPr>
      <w:tabs>
        <w:tab w:val="center" w:pos="4320"/>
        <w:tab w:val="right" w:pos="8640"/>
      </w:tabs>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szCs w:val="20"/>
      <w:u w:val="single"/>
    </w:rPr>
  </w:style>
  <w:style w:type="paragraph" w:customStyle="1" w:styleId="JCARMainSourceNote">
    <w:name w:val="JCAR Main Source Note"/>
    <w:basedOn w:val="Normal"/>
    <w:rsid w:val="00A600AA"/>
    <w:rPr>
      <w:sz w:val="24"/>
    </w:rPr>
  </w:style>
  <w:style w:type="paragraph" w:styleId="BodyText">
    <w:name w:val="Body Text"/>
    <w:basedOn w:val="Normal"/>
    <w:rsid w:val="001C71C2"/>
    <w:pPr>
      <w:spacing w:after="120"/>
    </w:pPr>
    <w:rPr>
      <w:sz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52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634</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5</cp:revision>
  <dcterms:created xsi:type="dcterms:W3CDTF">2017-12-01T16:55:00Z</dcterms:created>
  <dcterms:modified xsi:type="dcterms:W3CDTF">2017-12-27T17:11:00Z</dcterms:modified>
</cp:coreProperties>
</file>