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D8" w:rsidRPr="00E543B2" w:rsidRDefault="006C30D8" w:rsidP="006C30D8">
      <w:pPr>
        <w:widowControl w:val="0"/>
        <w:autoSpaceDE w:val="0"/>
        <w:autoSpaceDN w:val="0"/>
        <w:adjustRightInd w:val="0"/>
      </w:pPr>
    </w:p>
    <w:p w:rsidR="006C30D8" w:rsidRPr="00E543B2" w:rsidRDefault="006C30D8" w:rsidP="006C30D8">
      <w:pPr>
        <w:widowControl w:val="0"/>
        <w:autoSpaceDE w:val="0"/>
        <w:autoSpaceDN w:val="0"/>
        <w:adjustRightInd w:val="0"/>
      </w:pPr>
      <w:r w:rsidRPr="00E543B2">
        <w:rPr>
          <w:b/>
          <w:bCs/>
        </w:rPr>
        <w:t>Section 650.20  Purpose</w:t>
      </w:r>
      <w:r w:rsidRPr="00E543B2">
        <w:t xml:space="preserve"> </w:t>
      </w:r>
    </w:p>
    <w:p w:rsidR="006C30D8" w:rsidRPr="00E543B2" w:rsidRDefault="006C30D8" w:rsidP="006C30D8">
      <w:pPr>
        <w:widowControl w:val="0"/>
        <w:autoSpaceDE w:val="0"/>
        <w:autoSpaceDN w:val="0"/>
        <w:adjustRightInd w:val="0"/>
      </w:pPr>
    </w:p>
    <w:p w:rsidR="00241BA2" w:rsidRPr="00E543B2" w:rsidRDefault="006C30D8" w:rsidP="006C30D8">
      <w:pPr>
        <w:widowControl w:val="0"/>
        <w:autoSpaceDE w:val="0"/>
        <w:autoSpaceDN w:val="0"/>
        <w:adjustRightInd w:val="0"/>
      </w:pPr>
      <w:r w:rsidRPr="00E543B2">
        <w:t xml:space="preserve">Article 27A of the Code sets forth the requirements for a charter school and the procedure for consideration of a charter school proposal by </w:t>
      </w:r>
      <w:r w:rsidR="00241BA2" w:rsidRPr="00E543B2">
        <w:t xml:space="preserve">a </w:t>
      </w:r>
      <w:r w:rsidRPr="00E543B2">
        <w:t xml:space="preserve">local </w:t>
      </w:r>
      <w:r w:rsidR="00241BA2" w:rsidRPr="00E543B2">
        <w:t>board</w:t>
      </w:r>
      <w:r w:rsidRPr="00E543B2">
        <w:t xml:space="preserve"> of education</w:t>
      </w:r>
      <w:r w:rsidR="00CD4B6C">
        <w:t xml:space="preserve"> or</w:t>
      </w:r>
      <w:r w:rsidR="00AA2364" w:rsidRPr="00E543B2">
        <w:t xml:space="preserve"> by two or more local boards of education pursuant to Section 27A-4(e) of the Code</w:t>
      </w:r>
      <w:r w:rsidRPr="00E543B2">
        <w:t>.</w:t>
      </w:r>
    </w:p>
    <w:p w:rsidR="00241BA2" w:rsidRPr="00E543B2" w:rsidRDefault="00241BA2" w:rsidP="006C30D8">
      <w:pPr>
        <w:widowControl w:val="0"/>
        <w:autoSpaceDE w:val="0"/>
        <w:autoSpaceDN w:val="0"/>
        <w:adjustRightInd w:val="0"/>
      </w:pPr>
    </w:p>
    <w:p w:rsidR="00241BA2" w:rsidRPr="00E543B2" w:rsidRDefault="00241BA2" w:rsidP="00241BA2">
      <w:pPr>
        <w:widowControl w:val="0"/>
        <w:autoSpaceDE w:val="0"/>
        <w:autoSpaceDN w:val="0"/>
        <w:adjustRightInd w:val="0"/>
        <w:ind w:left="1440" w:hanging="720"/>
      </w:pPr>
      <w:r w:rsidRPr="00E543B2">
        <w:t>a)</w:t>
      </w:r>
      <w:r w:rsidRPr="00E543B2">
        <w:tab/>
      </w:r>
      <w:r w:rsidR="006C30D8" w:rsidRPr="00E543B2">
        <w:t xml:space="preserve">This Part sets forth the procedures applicable to reporting to the State Board of Education by local school boards of the submission of charter school proposals, as required by </w:t>
      </w:r>
      <w:r w:rsidR="00AA2364" w:rsidRPr="00E543B2">
        <w:t>Sections</w:t>
      </w:r>
      <w:r w:rsidR="00A11F1F" w:rsidRPr="00E543B2">
        <w:t xml:space="preserve"> </w:t>
      </w:r>
      <w:r w:rsidR="006C30D8" w:rsidRPr="00E543B2">
        <w:t>27A-8(f)</w:t>
      </w:r>
      <w:r w:rsidR="00F00DB9" w:rsidRPr="00E543B2">
        <w:t xml:space="preserve"> and</w:t>
      </w:r>
      <w:r w:rsidRPr="00E543B2">
        <w:t xml:space="preserve"> 27A-9(e) </w:t>
      </w:r>
      <w:r w:rsidR="006C30D8" w:rsidRPr="00E543B2">
        <w:t>of the Code</w:t>
      </w:r>
      <w:r w:rsidRPr="00E543B2">
        <w:t xml:space="preserve">, and of reporting of data regarding the charter schools under the authorizer, as required by </w:t>
      </w:r>
      <w:r w:rsidR="00F00DB9" w:rsidRPr="00E543B2">
        <w:t xml:space="preserve">Section </w:t>
      </w:r>
      <w:r w:rsidRPr="00E543B2">
        <w:t>27A-12 of the Code</w:t>
      </w:r>
      <w:r w:rsidR="006C30D8" w:rsidRPr="00E543B2">
        <w:t>.</w:t>
      </w:r>
    </w:p>
    <w:p w:rsidR="00241BA2" w:rsidRPr="00E543B2" w:rsidRDefault="00241BA2" w:rsidP="00E543B2"/>
    <w:p w:rsidR="006C30D8" w:rsidRPr="00E543B2" w:rsidRDefault="00241BA2" w:rsidP="00241BA2">
      <w:pPr>
        <w:widowControl w:val="0"/>
        <w:autoSpaceDE w:val="0"/>
        <w:autoSpaceDN w:val="0"/>
        <w:adjustRightInd w:val="0"/>
        <w:ind w:left="1440" w:hanging="720"/>
      </w:pPr>
      <w:r w:rsidRPr="00E543B2">
        <w:t>b)</w:t>
      </w:r>
      <w:r w:rsidRPr="00E543B2">
        <w:tab/>
        <w:t>This</w:t>
      </w:r>
      <w:r w:rsidR="00AA2364" w:rsidRPr="00E543B2">
        <w:t xml:space="preserve"> Part </w:t>
      </w:r>
      <w:r w:rsidRPr="00E543B2">
        <w:t xml:space="preserve">further </w:t>
      </w:r>
      <w:r w:rsidR="00AA2364" w:rsidRPr="00E543B2">
        <w:t xml:space="preserve">sets forth procedures for appeals to the </w:t>
      </w:r>
      <w:r w:rsidR="005E1127">
        <w:t>State Board of Education</w:t>
      </w:r>
      <w:r w:rsidR="00AA2364" w:rsidRPr="00E543B2">
        <w:t xml:space="preserve"> of local board of education decisions under Section 27A-9 of the Code and for the orderly closing of charter schools.</w:t>
      </w:r>
    </w:p>
    <w:p w:rsidR="00241BA2" w:rsidRPr="00E543B2" w:rsidRDefault="00241BA2" w:rsidP="00E543B2"/>
    <w:p w:rsidR="00241BA2" w:rsidRPr="00E543B2" w:rsidRDefault="00241BA2" w:rsidP="00241BA2">
      <w:pPr>
        <w:widowControl w:val="0"/>
        <w:autoSpaceDE w:val="0"/>
        <w:autoSpaceDN w:val="0"/>
        <w:adjustRightInd w:val="0"/>
        <w:ind w:left="1440" w:hanging="720"/>
      </w:pPr>
      <w:r w:rsidRPr="00E543B2">
        <w:t>c)</w:t>
      </w:r>
      <w:r w:rsidRPr="00E543B2">
        <w:tab/>
        <w:t>This Part also sets forth the procedures for the State Board of Education to remove the power of authorizers to authorize charter schools as provided under Section 27A-12 of the Code.</w:t>
      </w:r>
    </w:p>
    <w:p w:rsidR="00AA2364" w:rsidRPr="00E543B2" w:rsidRDefault="00AA2364" w:rsidP="006C30D8">
      <w:pPr>
        <w:widowControl w:val="0"/>
        <w:autoSpaceDE w:val="0"/>
        <w:autoSpaceDN w:val="0"/>
        <w:adjustRightInd w:val="0"/>
      </w:pPr>
    </w:p>
    <w:p w:rsidR="00AA2364" w:rsidRPr="00E543B2" w:rsidRDefault="005E1127">
      <w:pPr>
        <w:pStyle w:val="JCARSourceNote"/>
        <w:ind w:left="720"/>
      </w:pPr>
      <w:r>
        <w:t xml:space="preserve">(Source:  Amended at 44 Ill. Reg. </w:t>
      </w:r>
      <w:r w:rsidR="000C7477">
        <w:t>13375</w:t>
      </w:r>
      <w:r>
        <w:t xml:space="preserve">, effective </w:t>
      </w:r>
      <w:bookmarkStart w:id="0" w:name="_GoBack"/>
      <w:r w:rsidR="000C7477">
        <w:t>July 28, 2020</w:t>
      </w:r>
      <w:bookmarkEnd w:id="0"/>
      <w:r>
        <w:t>)</w:t>
      </w:r>
    </w:p>
    <w:sectPr w:rsidR="00AA2364" w:rsidRPr="00E543B2" w:rsidSect="006C30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0D8"/>
    <w:rsid w:val="00096D5F"/>
    <w:rsid w:val="000C7477"/>
    <w:rsid w:val="00187B57"/>
    <w:rsid w:val="00241BA2"/>
    <w:rsid w:val="00293460"/>
    <w:rsid w:val="003D1860"/>
    <w:rsid w:val="00502F85"/>
    <w:rsid w:val="005C3366"/>
    <w:rsid w:val="005E1127"/>
    <w:rsid w:val="00654F33"/>
    <w:rsid w:val="00687C24"/>
    <w:rsid w:val="006C30D8"/>
    <w:rsid w:val="00A11F1F"/>
    <w:rsid w:val="00AA2364"/>
    <w:rsid w:val="00CD4B6C"/>
    <w:rsid w:val="00CF5272"/>
    <w:rsid w:val="00D0106B"/>
    <w:rsid w:val="00DB50AF"/>
    <w:rsid w:val="00E543B2"/>
    <w:rsid w:val="00F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4BE392-E1FF-49A9-9DD7-B230FAC2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2020-07-16T20:20:00Z</dcterms:created>
  <dcterms:modified xsi:type="dcterms:W3CDTF">2020-08-10T22:58:00Z</dcterms:modified>
</cp:coreProperties>
</file>