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3F" w:rsidRDefault="0001193F" w:rsidP="0001193F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01193F" w:rsidRPr="00BB11CF" w:rsidRDefault="0001193F" w:rsidP="0001193F">
      <w:pPr>
        <w:rPr>
          <w:rFonts w:ascii="Times New Roman" w:hAnsi="Times New Roman"/>
          <w:b/>
          <w:szCs w:val="24"/>
        </w:rPr>
      </w:pPr>
      <w:r w:rsidRPr="00BB11CF">
        <w:rPr>
          <w:rFonts w:ascii="Times New Roman" w:hAnsi="Times New Roman"/>
          <w:b/>
          <w:szCs w:val="24"/>
        </w:rPr>
        <w:t>Section 565.30  Program Specifications</w:t>
      </w:r>
    </w:p>
    <w:p w:rsidR="0001193F" w:rsidRPr="00BB11CF" w:rsidRDefault="0001193F" w:rsidP="0001193F">
      <w:pPr>
        <w:rPr>
          <w:rFonts w:ascii="Times New Roman" w:hAnsi="Times New Roman"/>
          <w:b/>
          <w:szCs w:val="24"/>
        </w:rPr>
      </w:pPr>
    </w:p>
    <w:p w:rsidR="0001193F" w:rsidRPr="00BB11CF" w:rsidRDefault="0001193F" w:rsidP="0001193F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It is the intention of the State Board of Education to approve funding for projects under this Part for a three-year period.  Two separate approaches to class size reduction shall be considered.  Each applicant may propose either:</w:t>
      </w:r>
    </w:p>
    <w:p w:rsidR="0001193F" w:rsidRPr="00BB11CF" w:rsidRDefault="0001193F" w:rsidP="0001193F">
      <w:pPr>
        <w:rPr>
          <w:rFonts w:ascii="Times New Roman" w:hAnsi="Times New Roman"/>
          <w:szCs w:val="24"/>
        </w:rPr>
      </w:pPr>
    </w:p>
    <w:p w:rsidR="0001193F" w:rsidRPr="00BB11CF" w:rsidRDefault="0001193F" w:rsidP="0001193F">
      <w:pPr>
        <w:ind w:left="1440" w:hanging="720"/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a)</w:t>
      </w:r>
      <w:r w:rsidRPr="00BB11CF">
        <w:rPr>
          <w:rFonts w:ascii="Times New Roman" w:hAnsi="Times New Roman"/>
          <w:szCs w:val="24"/>
        </w:rPr>
        <w:tab/>
        <w:t>serving the same grade levels within the same schools during each year for which funding is received; or</w:t>
      </w:r>
    </w:p>
    <w:p w:rsidR="0001193F" w:rsidRPr="00BB11CF" w:rsidRDefault="0001193F" w:rsidP="0001193F">
      <w:pPr>
        <w:ind w:left="720"/>
        <w:rPr>
          <w:rFonts w:ascii="Times New Roman" w:hAnsi="Times New Roman"/>
          <w:szCs w:val="24"/>
        </w:rPr>
      </w:pPr>
    </w:p>
    <w:p w:rsidR="0001193F" w:rsidRPr="00BB11CF" w:rsidRDefault="0001193F" w:rsidP="0001193F">
      <w:pPr>
        <w:ind w:left="1440" w:hanging="720"/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b)</w:t>
      </w:r>
      <w:r w:rsidRPr="00BB11CF">
        <w:rPr>
          <w:rFonts w:ascii="Times New Roman" w:hAnsi="Times New Roman"/>
          <w:szCs w:val="24"/>
        </w:rPr>
        <w:tab/>
        <w:t>following the same cohort of students from kindergarten through the second grade or from the first grade through the third grade during the three years of the grant.</w:t>
      </w:r>
    </w:p>
    <w:sectPr w:rsidR="0001193F" w:rsidRPr="00BB11C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531D">
      <w:r>
        <w:separator/>
      </w:r>
    </w:p>
  </w:endnote>
  <w:endnote w:type="continuationSeparator" w:id="0">
    <w:p w:rsidR="00000000" w:rsidRDefault="007C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531D">
      <w:r>
        <w:separator/>
      </w:r>
    </w:p>
  </w:footnote>
  <w:footnote w:type="continuationSeparator" w:id="0">
    <w:p w:rsidR="00000000" w:rsidRDefault="007C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93F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401C"/>
    <w:rsid w:val="002A643F"/>
    <w:rsid w:val="003151E6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C531D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3F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3F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