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4B7" w:rsidRDefault="00A474B7" w:rsidP="00046D88">
      <w:pPr>
        <w:rPr>
          <w:b/>
        </w:rPr>
      </w:pPr>
      <w:bookmarkStart w:id="0" w:name="_GoBack"/>
      <w:bookmarkEnd w:id="0"/>
    </w:p>
    <w:p w:rsidR="00046D88" w:rsidRPr="00046D88" w:rsidRDefault="00046D88" w:rsidP="00046D88">
      <w:pPr>
        <w:rPr>
          <w:b/>
        </w:rPr>
      </w:pPr>
      <w:r w:rsidRPr="00046D88">
        <w:rPr>
          <w:b/>
        </w:rPr>
        <w:t>Section 555.160  Allocation of Funds</w:t>
      </w:r>
    </w:p>
    <w:p w:rsidR="00046D88" w:rsidRPr="00046D88" w:rsidRDefault="00046D88" w:rsidP="00046D88"/>
    <w:p w:rsidR="00046D88" w:rsidRPr="00046D88" w:rsidRDefault="00046D88" w:rsidP="00046D88">
      <w:pPr>
        <w:ind w:left="1440" w:hanging="720"/>
      </w:pPr>
      <w:r w:rsidRPr="00046D88">
        <w:t>a)</w:t>
      </w:r>
      <w:r w:rsidRPr="00046D88">
        <w:tab/>
        <w:t>The provisions of Section 555.60(a) of this Part shall apply to the allocation of funds under this Subpart B.</w:t>
      </w:r>
    </w:p>
    <w:p w:rsidR="00046D88" w:rsidRPr="00046D88" w:rsidRDefault="00046D88" w:rsidP="00046D88">
      <w:pPr>
        <w:ind w:left="1440" w:hanging="720"/>
      </w:pPr>
    </w:p>
    <w:p w:rsidR="00046D88" w:rsidRPr="00046D88" w:rsidRDefault="00046D88" w:rsidP="00046D88">
      <w:pPr>
        <w:ind w:left="1440" w:hanging="720"/>
      </w:pPr>
      <w:r w:rsidRPr="00046D88">
        <w:t>b)</w:t>
      </w:r>
      <w:r w:rsidRPr="00046D88">
        <w:tab/>
        <w:t xml:space="preserve">It is the intention of the State Board of Education to approve projects under this Subpart B for a three-year period, in which the first year is devoted to planning </w:t>
      </w:r>
      <w:r w:rsidR="00AF675C">
        <w:t xml:space="preserve">and training </w:t>
      </w:r>
      <w:r w:rsidRPr="00046D88">
        <w:t xml:space="preserve">and the second and third years are devoted to implementation of the plan.  </w:t>
      </w:r>
      <w:r w:rsidR="00AF675C">
        <w:t>Proposals for new projects from districts that have already completed a grant cycle under this program shall be funded only if sufficient funds remain available after awards are made for all approvable applications from districts that have not yet participated, provided that this limitation shall not apply to a school district organized under Article 34 of the School Code.</w:t>
      </w:r>
    </w:p>
    <w:sectPr w:rsidR="00046D88" w:rsidRPr="00046D8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FEA" w:rsidRDefault="00283FEA">
      <w:r>
        <w:separator/>
      </w:r>
    </w:p>
  </w:endnote>
  <w:endnote w:type="continuationSeparator" w:id="0">
    <w:p w:rsidR="00283FEA" w:rsidRDefault="0028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FEA" w:rsidRDefault="00283FEA">
      <w:r>
        <w:separator/>
      </w:r>
    </w:p>
  </w:footnote>
  <w:footnote w:type="continuationSeparator" w:id="0">
    <w:p w:rsidR="00283FEA" w:rsidRDefault="00283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6D88"/>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46D88"/>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3FEA"/>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5F2C"/>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E79D0"/>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3355"/>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474B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675C"/>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6052C"/>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64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2012-06-22T01:00:00Z</dcterms:created>
  <dcterms:modified xsi:type="dcterms:W3CDTF">2012-06-22T01:00:00Z</dcterms:modified>
</cp:coreProperties>
</file>