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1C" w:rsidRDefault="00A4481C" w:rsidP="00A4481C">
      <w:pPr>
        <w:widowControl w:val="0"/>
        <w:autoSpaceDE w:val="0"/>
        <w:autoSpaceDN w:val="0"/>
        <w:adjustRightInd w:val="0"/>
      </w:pPr>
      <w:bookmarkStart w:id="0" w:name="_GoBack"/>
      <w:bookmarkEnd w:id="0"/>
    </w:p>
    <w:p w:rsidR="00A4481C" w:rsidRDefault="00A4481C" w:rsidP="00A4481C">
      <w:pPr>
        <w:widowControl w:val="0"/>
        <w:autoSpaceDE w:val="0"/>
        <w:autoSpaceDN w:val="0"/>
        <w:adjustRightInd w:val="0"/>
      </w:pPr>
      <w:r>
        <w:rPr>
          <w:b/>
          <w:bCs/>
        </w:rPr>
        <w:t>Section 525.50  Intermediate Service Centers in Cook County Outside the City of Chicago</w:t>
      </w:r>
      <w:r>
        <w:t xml:space="preserve"> </w:t>
      </w:r>
    </w:p>
    <w:p w:rsidR="00A4481C" w:rsidRDefault="00A4481C" w:rsidP="00A4481C">
      <w:pPr>
        <w:widowControl w:val="0"/>
        <w:autoSpaceDE w:val="0"/>
        <w:autoSpaceDN w:val="0"/>
        <w:adjustRightInd w:val="0"/>
      </w:pPr>
    </w:p>
    <w:p w:rsidR="00A4481C" w:rsidRDefault="00A4481C" w:rsidP="00A4481C">
      <w:pPr>
        <w:widowControl w:val="0"/>
        <w:autoSpaceDE w:val="0"/>
        <w:autoSpaceDN w:val="0"/>
        <w:adjustRightInd w:val="0"/>
        <w:ind w:left="1440" w:hanging="720"/>
      </w:pPr>
      <w:r>
        <w:t>a)</w:t>
      </w:r>
      <w:r>
        <w:tab/>
        <w:t xml:space="preserve">Each of the Intermediate Service Centers established pursuant to Section 525.10(b) of this Part shall have a Governing Board consisting of 11 members, of whom 3 shall be public school teachers nominated by the local bargaining unit representatives to the existing Governing Board for appointment or election in accordance with that Board's bylaws and no more than 3 members from each of the following categories to include at least superintendents, school board members and a representative of higher education.  The Regional Superintendent (or designee) of Cook County shall be a member of each of these three Governing Boards.  A member who changes category status shall be allowed to remain on the board only if the change does not violate the membership limits specified above.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1)</w:t>
      </w:r>
      <w:r>
        <w:tab/>
        <w:t xml:space="preserve">The member(s) of the Governing Board who represents public school teachers, superintendents and board members shall be selected from school districts within the center's service area.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2)</w:t>
      </w:r>
      <w:r>
        <w:tab/>
        <w:t xml:space="preserve">The member(s) of the Governing Board who represents higher education shall be selected from a degree-granting postsecondary institution whose campus lies within the area to be served.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3)</w:t>
      </w:r>
      <w:r>
        <w:tab/>
        <w:t xml:space="preserve">The member(s) of the Governing Board who does not represent, is not employed by, or is not the designee of public school teachers, superintendents, the regional superintendent, school board members or higher education must reside within the area to be served by the center. </w:t>
      </w:r>
    </w:p>
    <w:p w:rsidR="007D7371" w:rsidRDefault="007D7371" w:rsidP="00A4481C">
      <w:pPr>
        <w:widowControl w:val="0"/>
        <w:autoSpaceDE w:val="0"/>
        <w:autoSpaceDN w:val="0"/>
        <w:adjustRightInd w:val="0"/>
        <w:ind w:left="1440" w:hanging="720"/>
      </w:pPr>
    </w:p>
    <w:p w:rsidR="00A4481C" w:rsidRDefault="00A4481C" w:rsidP="00A4481C">
      <w:pPr>
        <w:widowControl w:val="0"/>
        <w:autoSpaceDE w:val="0"/>
        <w:autoSpaceDN w:val="0"/>
        <w:adjustRightInd w:val="0"/>
        <w:ind w:left="1440" w:hanging="720"/>
      </w:pPr>
      <w:r>
        <w:t>b)</w:t>
      </w:r>
      <w:r>
        <w:tab/>
        <w:t xml:space="preserve">Terms of office for Governing Board members shall be four years.  The method for filling vacancies on the Governing Board, including vacancies created by the expiration of members' terms, shall be determined by each center's Governing Board and shall be specified in its bylaws. </w:t>
      </w:r>
    </w:p>
    <w:p w:rsidR="007D7371" w:rsidRDefault="007D7371" w:rsidP="00A4481C">
      <w:pPr>
        <w:widowControl w:val="0"/>
        <w:autoSpaceDE w:val="0"/>
        <w:autoSpaceDN w:val="0"/>
        <w:adjustRightInd w:val="0"/>
        <w:ind w:left="1440" w:hanging="720"/>
      </w:pPr>
    </w:p>
    <w:p w:rsidR="00A4481C" w:rsidRDefault="00A4481C" w:rsidP="00A4481C">
      <w:pPr>
        <w:widowControl w:val="0"/>
        <w:autoSpaceDE w:val="0"/>
        <w:autoSpaceDN w:val="0"/>
        <w:adjustRightInd w:val="0"/>
        <w:ind w:left="1440" w:hanging="720"/>
      </w:pPr>
      <w:r>
        <w:t>c)</w:t>
      </w:r>
      <w:r>
        <w:tab/>
        <w:t xml:space="preserve">Each Governing Board shall have the following duties and responsibilities: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1)</w:t>
      </w:r>
      <w:r>
        <w:tab/>
        <w:t xml:space="preserve">to select a chairperson, vice-chairperson and secretary;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2)</w:t>
      </w:r>
      <w:r>
        <w:tab/>
        <w:t xml:space="preserve">to review the budget for those services and programs provided pursuant to Section 525.110 of this Part;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3)</w:t>
      </w:r>
      <w:r>
        <w:tab/>
        <w:t xml:space="preserve">to review the regional improvement plan for the Regional Office of Education developed pursuant to Section 525.120 of this Part;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4)</w:t>
      </w:r>
      <w:r>
        <w:tab/>
        <w:t xml:space="preserve">to adopt an annual calendar of meetings providing for at least six meetings a year; and </w:t>
      </w:r>
    </w:p>
    <w:p w:rsidR="007D7371" w:rsidRDefault="007D7371" w:rsidP="00A4481C">
      <w:pPr>
        <w:widowControl w:val="0"/>
        <w:autoSpaceDE w:val="0"/>
        <w:autoSpaceDN w:val="0"/>
        <w:adjustRightInd w:val="0"/>
        <w:ind w:left="2160" w:hanging="720"/>
      </w:pPr>
    </w:p>
    <w:p w:rsidR="00A4481C" w:rsidRDefault="00A4481C" w:rsidP="00A4481C">
      <w:pPr>
        <w:widowControl w:val="0"/>
        <w:autoSpaceDE w:val="0"/>
        <w:autoSpaceDN w:val="0"/>
        <w:adjustRightInd w:val="0"/>
        <w:ind w:left="2160" w:hanging="720"/>
      </w:pPr>
      <w:r>
        <w:t>5)</w:t>
      </w:r>
      <w:r>
        <w:tab/>
        <w:t xml:space="preserve">to submit information and reports requested by the State Superintendent of Education. </w:t>
      </w:r>
    </w:p>
    <w:p w:rsidR="007D7371" w:rsidRDefault="007D7371" w:rsidP="00A4481C">
      <w:pPr>
        <w:widowControl w:val="0"/>
        <w:autoSpaceDE w:val="0"/>
        <w:autoSpaceDN w:val="0"/>
        <w:adjustRightInd w:val="0"/>
        <w:ind w:left="1440" w:hanging="720"/>
      </w:pPr>
    </w:p>
    <w:p w:rsidR="00A4481C" w:rsidRDefault="00A4481C" w:rsidP="00A4481C">
      <w:pPr>
        <w:widowControl w:val="0"/>
        <w:autoSpaceDE w:val="0"/>
        <w:autoSpaceDN w:val="0"/>
        <w:adjustRightInd w:val="0"/>
        <w:ind w:left="1440" w:hanging="720"/>
      </w:pPr>
      <w:r>
        <w:t>d)</w:t>
      </w:r>
      <w:r>
        <w:tab/>
        <w:t xml:space="preserve">The three Governing Boards shall work in cooperation and in consultation with the Cook County Regional Office of Education in the delivery of services and programs provided pursuant to Section 525.110 of this Part. </w:t>
      </w:r>
    </w:p>
    <w:p w:rsidR="007D7371" w:rsidRDefault="007D7371" w:rsidP="00A4481C">
      <w:pPr>
        <w:widowControl w:val="0"/>
        <w:autoSpaceDE w:val="0"/>
        <w:autoSpaceDN w:val="0"/>
        <w:adjustRightInd w:val="0"/>
        <w:ind w:left="1440" w:hanging="720"/>
      </w:pPr>
    </w:p>
    <w:p w:rsidR="00A4481C" w:rsidRDefault="00A4481C" w:rsidP="00A4481C">
      <w:pPr>
        <w:widowControl w:val="0"/>
        <w:autoSpaceDE w:val="0"/>
        <w:autoSpaceDN w:val="0"/>
        <w:adjustRightInd w:val="0"/>
        <w:ind w:left="1440" w:hanging="720"/>
      </w:pPr>
      <w:r>
        <w:t>e)</w:t>
      </w:r>
      <w:r>
        <w:tab/>
        <w:t xml:space="preserve">All meetings of the Governing Boards shall comply with the Open Meetings Act [5 ILCS 120]. </w:t>
      </w:r>
    </w:p>
    <w:p w:rsidR="00A4481C" w:rsidRDefault="00A4481C" w:rsidP="00A4481C">
      <w:pPr>
        <w:widowControl w:val="0"/>
        <w:autoSpaceDE w:val="0"/>
        <w:autoSpaceDN w:val="0"/>
        <w:adjustRightInd w:val="0"/>
        <w:ind w:left="1440" w:hanging="720"/>
      </w:pPr>
    </w:p>
    <w:p w:rsidR="00A4481C" w:rsidRDefault="00A4481C" w:rsidP="00A4481C">
      <w:pPr>
        <w:widowControl w:val="0"/>
        <w:autoSpaceDE w:val="0"/>
        <w:autoSpaceDN w:val="0"/>
        <w:adjustRightInd w:val="0"/>
        <w:ind w:left="1440" w:hanging="720"/>
      </w:pPr>
      <w:r>
        <w:t xml:space="preserve">(Source:  Amended at 21 Ill. Reg. 2172, effective January 29, 1997) </w:t>
      </w:r>
    </w:p>
    <w:sectPr w:rsidR="00A4481C" w:rsidSect="00A448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81C"/>
    <w:rsid w:val="002C15B7"/>
    <w:rsid w:val="00365FE8"/>
    <w:rsid w:val="005C3366"/>
    <w:rsid w:val="007D7371"/>
    <w:rsid w:val="00A4481C"/>
    <w:rsid w:val="00E2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