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0D" w:rsidRDefault="006D410D" w:rsidP="006D410D">
      <w:pPr>
        <w:widowControl w:val="0"/>
        <w:autoSpaceDE w:val="0"/>
        <w:autoSpaceDN w:val="0"/>
        <w:adjustRightInd w:val="0"/>
      </w:pPr>
      <w:bookmarkStart w:id="0" w:name="_GoBack"/>
      <w:bookmarkEnd w:id="0"/>
    </w:p>
    <w:p w:rsidR="006D410D" w:rsidRDefault="006D410D" w:rsidP="006D410D">
      <w:pPr>
        <w:widowControl w:val="0"/>
        <w:autoSpaceDE w:val="0"/>
        <w:autoSpaceDN w:val="0"/>
        <w:adjustRightInd w:val="0"/>
      </w:pPr>
      <w:r>
        <w:rPr>
          <w:b/>
          <w:bCs/>
        </w:rPr>
        <w:t>Section 451.210  Administration and Organization</w:t>
      </w:r>
      <w:r>
        <w:t xml:space="preserve"> </w:t>
      </w:r>
    </w:p>
    <w:p w:rsidR="006D410D" w:rsidRDefault="006D410D" w:rsidP="006D410D">
      <w:pPr>
        <w:widowControl w:val="0"/>
        <w:autoSpaceDE w:val="0"/>
        <w:autoSpaceDN w:val="0"/>
        <w:adjustRightInd w:val="0"/>
      </w:pPr>
    </w:p>
    <w:p w:rsidR="006D410D" w:rsidRDefault="006D410D" w:rsidP="006D410D">
      <w:pPr>
        <w:widowControl w:val="0"/>
        <w:autoSpaceDE w:val="0"/>
        <w:autoSpaceDN w:val="0"/>
        <w:adjustRightInd w:val="0"/>
      </w:pPr>
      <w:r>
        <w:t xml:space="preserve">Each school shall develop and maintain an administrative organization and organizational chart which will be submitted with its application.  The organizational chart shall name the chief managing employee and any assistant chief managing employee(s) and specify their functions. </w:t>
      </w:r>
    </w:p>
    <w:sectPr w:rsidR="006D410D" w:rsidSect="006D41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410D"/>
    <w:rsid w:val="0003681F"/>
    <w:rsid w:val="005C3366"/>
    <w:rsid w:val="006D410D"/>
    <w:rsid w:val="00F13CDB"/>
    <w:rsid w:val="00FA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