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018" w:rsidRDefault="00937018" w:rsidP="00937018">
      <w:pPr>
        <w:widowControl w:val="0"/>
        <w:autoSpaceDE w:val="0"/>
        <w:autoSpaceDN w:val="0"/>
        <w:adjustRightInd w:val="0"/>
      </w:pPr>
    </w:p>
    <w:p w:rsidR="00937018" w:rsidRDefault="00937018" w:rsidP="00937018">
      <w:pPr>
        <w:widowControl w:val="0"/>
        <w:autoSpaceDE w:val="0"/>
        <w:autoSpaceDN w:val="0"/>
        <w:adjustRightInd w:val="0"/>
      </w:pPr>
      <w:r>
        <w:rPr>
          <w:b/>
          <w:bCs/>
        </w:rPr>
        <w:t>Section 401.130  Operating Schedule</w:t>
      </w:r>
      <w:r>
        <w:t xml:space="preserve"> </w:t>
      </w:r>
    </w:p>
    <w:p w:rsidR="00937018" w:rsidRDefault="00937018" w:rsidP="00937018">
      <w:pPr>
        <w:widowControl w:val="0"/>
        <w:autoSpaceDE w:val="0"/>
        <w:autoSpaceDN w:val="0"/>
        <w:adjustRightInd w:val="0"/>
      </w:pPr>
    </w:p>
    <w:p w:rsidR="00AF4C92" w:rsidRPr="00AF4C92" w:rsidRDefault="00AF4C92" w:rsidP="00AF4C92">
      <w:r w:rsidRPr="00AF4C92">
        <w:t>Each provider's operating schedule shall meet the following requirements:</w:t>
      </w:r>
    </w:p>
    <w:p w:rsidR="00AF4C92" w:rsidRPr="00AF4C92" w:rsidRDefault="00AF4C92" w:rsidP="00AF4C92">
      <w:pPr>
        <w:ind w:left="720"/>
      </w:pPr>
    </w:p>
    <w:p w:rsidR="00AF4C92" w:rsidRPr="00AF4C92" w:rsidRDefault="00AF4C92" w:rsidP="00AF4C92">
      <w:pPr>
        <w:ind w:left="720"/>
      </w:pPr>
      <w:r w:rsidRPr="00AF4C92">
        <w:t>a)</w:t>
      </w:r>
      <w:r>
        <w:tab/>
      </w:r>
      <w:r w:rsidRPr="00AF4C92">
        <w:t>Regular School Year</w:t>
      </w:r>
    </w:p>
    <w:p w:rsidR="00AF4C92" w:rsidRPr="00AF4C92" w:rsidRDefault="00AF4C92" w:rsidP="00AF4C92">
      <w:pPr>
        <w:ind w:left="1440"/>
      </w:pPr>
      <w:r w:rsidRPr="00AF4C92">
        <w:t xml:space="preserve">Each provider's operating schedule shall include </w:t>
      </w:r>
      <w:r w:rsidR="00676411">
        <w:t xml:space="preserve">at least </w:t>
      </w:r>
      <w:r w:rsidRPr="00AF4C92">
        <w:t xml:space="preserve">176 days of student attendance for at least 5 instructional hours per school day during the regular school year.  Related services listed in the student's IEP are included in meeting the instructional hour requirement. Instructional hours </w:t>
      </w:r>
      <w:r w:rsidR="00C541DC">
        <w:t>shall</w:t>
      </w:r>
      <w:r w:rsidR="0018129B">
        <w:t xml:space="preserve"> </w:t>
      </w:r>
      <w:r w:rsidRPr="00AF4C92">
        <w:t>not include lunch, passing time or recess</w:t>
      </w:r>
      <w:r w:rsidR="0018129B">
        <w:t>, unless otherwise specified by the individual student's IEP</w:t>
      </w:r>
      <w:r w:rsidRPr="00AF4C92">
        <w:t>. A provider may have two full day parent/teacher conferences. This option reduces the required number of student attendance days to 174. This subsection (a) will be effective beginning with the 20</w:t>
      </w:r>
      <w:r w:rsidR="0018129B">
        <w:t>20</w:t>
      </w:r>
      <w:r w:rsidRPr="00AF4C92">
        <w:t>-202</w:t>
      </w:r>
      <w:r w:rsidR="00DE4C4F">
        <w:t>1</w:t>
      </w:r>
      <w:r w:rsidRPr="00AF4C92">
        <w:t xml:space="preserve"> school year.</w:t>
      </w:r>
    </w:p>
    <w:p w:rsidR="00AF4C92" w:rsidRPr="00AF4C92" w:rsidRDefault="00AF4C92" w:rsidP="00AF4C92"/>
    <w:p w:rsidR="00AF4C92" w:rsidRPr="00AF4C92" w:rsidRDefault="00AF4C92" w:rsidP="00AF4C92">
      <w:pPr>
        <w:ind w:left="1440" w:hanging="720"/>
      </w:pPr>
      <w:r w:rsidRPr="00AF4C92">
        <w:t>b)</w:t>
      </w:r>
      <w:r>
        <w:tab/>
      </w:r>
      <w:r w:rsidRPr="00AF4C92">
        <w:t>Educational Programing Outside the Regular School Year</w:t>
      </w:r>
    </w:p>
    <w:p w:rsidR="00AF4C92" w:rsidRPr="00AF4C92" w:rsidRDefault="00AF4C92" w:rsidP="00AF4C92">
      <w:pPr>
        <w:ind w:left="1440"/>
      </w:pPr>
      <w:r w:rsidRPr="00AF4C92">
        <w:t>If programing takes place and is operated at a facility located within Illinois, it shall consist of at least 120 hours of instruction. Programing operated at a facility in another state may consist of fewer than 120 hours of instruction if approved by the responsible authority in that state. This subsection (b) will be effective beginning with the 20</w:t>
      </w:r>
      <w:r w:rsidR="0018129B">
        <w:t>20</w:t>
      </w:r>
      <w:r w:rsidRPr="00AF4C92">
        <w:t>-202</w:t>
      </w:r>
      <w:r w:rsidR="0018129B">
        <w:t>1</w:t>
      </w:r>
      <w:r w:rsidRPr="00AF4C92">
        <w:t xml:space="preserve"> school year.</w:t>
      </w:r>
    </w:p>
    <w:p w:rsidR="00F4542C" w:rsidRDefault="00F4542C" w:rsidP="00937018">
      <w:pPr>
        <w:widowControl w:val="0"/>
        <w:autoSpaceDE w:val="0"/>
        <w:autoSpaceDN w:val="0"/>
        <w:adjustRightInd w:val="0"/>
      </w:pPr>
    </w:p>
    <w:p w:rsidR="006A25AF" w:rsidRPr="00A20880" w:rsidRDefault="00AF4C92" w:rsidP="001C674B">
      <w:pPr>
        <w:ind w:firstLine="720"/>
      </w:pPr>
      <w:r>
        <w:t>(Source:  Amended at 4</w:t>
      </w:r>
      <w:r w:rsidR="00F14D15">
        <w:t>2</w:t>
      </w:r>
      <w:r>
        <w:t xml:space="preserve"> Ill. Reg. </w:t>
      </w:r>
      <w:r w:rsidR="00067E82">
        <w:t>6471</w:t>
      </w:r>
      <w:r>
        <w:t xml:space="preserve">, effective </w:t>
      </w:r>
      <w:bookmarkStart w:id="0" w:name="_GoBack"/>
      <w:r w:rsidR="00067E82">
        <w:t>March 21, 2018</w:t>
      </w:r>
      <w:bookmarkEnd w:id="0"/>
      <w:r>
        <w:t>)</w:t>
      </w:r>
    </w:p>
    <w:sectPr w:rsidR="006A25AF" w:rsidRPr="00A20880" w:rsidSect="009370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7018"/>
    <w:rsid w:val="00067E82"/>
    <w:rsid w:val="000E2BFF"/>
    <w:rsid w:val="0018129B"/>
    <w:rsid w:val="001C674B"/>
    <w:rsid w:val="00215A80"/>
    <w:rsid w:val="00552489"/>
    <w:rsid w:val="005C3366"/>
    <w:rsid w:val="00676411"/>
    <w:rsid w:val="006A25AF"/>
    <w:rsid w:val="006F3E96"/>
    <w:rsid w:val="007F355B"/>
    <w:rsid w:val="00887F0C"/>
    <w:rsid w:val="00937018"/>
    <w:rsid w:val="009D1FA1"/>
    <w:rsid w:val="00A20880"/>
    <w:rsid w:val="00AD6651"/>
    <w:rsid w:val="00AF4C92"/>
    <w:rsid w:val="00C541DC"/>
    <w:rsid w:val="00CA6F68"/>
    <w:rsid w:val="00DE4C4F"/>
    <w:rsid w:val="00F02DA3"/>
    <w:rsid w:val="00F14D15"/>
    <w:rsid w:val="00F4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A3DCF86-7729-499D-A30A-861D6EF0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45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Lane, Arlene L.</cp:lastModifiedBy>
  <cp:revision>3</cp:revision>
  <dcterms:created xsi:type="dcterms:W3CDTF">2018-03-15T17:02:00Z</dcterms:created>
  <dcterms:modified xsi:type="dcterms:W3CDTF">2018-04-03T20:36:00Z</dcterms:modified>
</cp:coreProperties>
</file>