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C3" w:rsidRDefault="00CA41C3" w:rsidP="00CA41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1C3" w:rsidRDefault="00CA41C3" w:rsidP="00CA41C3">
      <w:pPr>
        <w:widowControl w:val="0"/>
        <w:autoSpaceDE w:val="0"/>
        <w:autoSpaceDN w:val="0"/>
        <w:adjustRightInd w:val="0"/>
        <w:jc w:val="center"/>
      </w:pPr>
      <w:r>
        <w:t>SUBPART B:  PLACEMENT AND EDUCATION OF STUDENTS</w:t>
      </w:r>
    </w:p>
    <w:sectPr w:rsidR="00CA41C3" w:rsidSect="00CA41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1C3"/>
    <w:rsid w:val="001C5588"/>
    <w:rsid w:val="00370404"/>
    <w:rsid w:val="005C3366"/>
    <w:rsid w:val="00CA41C3"/>
    <w:rsid w:val="00D6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PLACEMENT AND EDUCATION OF STUDENTS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PLACEMENT AND EDUCATION OF STUDENTS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