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rPr>
          <w:b/>
          <w:sz w:val="24"/>
          <w:szCs w:val="24"/>
        </w:rPr>
      </w:pPr>
      <w:r w:rsidRPr="007F6636">
        <w:rPr>
          <w:b/>
          <w:sz w:val="24"/>
          <w:szCs w:val="24"/>
        </w:rPr>
        <w:t xml:space="preserve">Section 267.60 </w:t>
      </w:r>
      <w:r>
        <w:rPr>
          <w:b/>
          <w:sz w:val="24"/>
          <w:szCs w:val="24"/>
        </w:rPr>
        <w:t xml:space="preserve"> </w:t>
      </w:r>
      <w:r w:rsidRPr="007F6636">
        <w:rPr>
          <w:b/>
          <w:sz w:val="24"/>
          <w:szCs w:val="24"/>
        </w:rPr>
        <w:t>Criteria for the Review of Proposals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Applications for grants shall be evaluated in accordance with the following criteria: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454E7" w:rsidRDefault="007F6636" w:rsidP="007F6636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 xml:space="preserve">Need (30 points) </w:t>
      </w:r>
    </w:p>
    <w:p w:rsidR="007F6636" w:rsidRPr="007F6636" w:rsidRDefault="007F6636" w:rsidP="007454E7">
      <w:pPr>
        <w:ind w:left="2160"/>
        <w:rPr>
          <w:sz w:val="24"/>
          <w:szCs w:val="24"/>
        </w:rPr>
      </w:pPr>
      <w:r w:rsidRPr="007F6636">
        <w:rPr>
          <w:sz w:val="24"/>
          <w:szCs w:val="24"/>
        </w:rPr>
        <w:t>The proposal demonstrates that the district is currently unable to fully implement a recycling program due to issues related to finance, staffing, or facilities.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Quality of the Plan (40 points)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 xml:space="preserve">The proposal demonstrates that the </w:t>
      </w:r>
      <w:r w:rsidR="00D83589">
        <w:rPr>
          <w:sz w:val="24"/>
          <w:szCs w:val="24"/>
        </w:rPr>
        <w:t>p</w:t>
      </w:r>
      <w:r w:rsidRPr="007F6636">
        <w:rPr>
          <w:sz w:val="24"/>
          <w:szCs w:val="24"/>
        </w:rPr>
        <w:t>rogram to be implemented is based on sound research and can be reasonably accomplished based on projected timelines, resources, staff</w:t>
      </w:r>
      <w:r w:rsidR="007454E7">
        <w:rPr>
          <w:sz w:val="24"/>
          <w:szCs w:val="24"/>
        </w:rPr>
        <w:t>,</w:t>
      </w:r>
      <w:r w:rsidRPr="007F6636">
        <w:rPr>
          <w:sz w:val="24"/>
          <w:szCs w:val="24"/>
        </w:rPr>
        <w:t xml:space="preserve"> and facilities.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The proposal demonstrates quantifiable</w:t>
      </w:r>
      <w:r>
        <w:rPr>
          <w:sz w:val="24"/>
          <w:szCs w:val="24"/>
        </w:rPr>
        <w:t xml:space="preserve"> goals for the eligible entity.</w:t>
      </w:r>
      <w:r w:rsidRPr="007F6636">
        <w:rPr>
          <w:sz w:val="24"/>
          <w:szCs w:val="24"/>
        </w:rPr>
        <w:t xml:space="preserve"> 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 xml:space="preserve">The proposal acknowledges the central role of qualified staff who will oversee the </w:t>
      </w:r>
      <w:r w:rsidR="00D83589">
        <w:rPr>
          <w:sz w:val="24"/>
          <w:szCs w:val="24"/>
        </w:rPr>
        <w:t>p</w:t>
      </w:r>
      <w:bookmarkStart w:id="0" w:name="_GoBack"/>
      <w:bookmarkEnd w:id="0"/>
      <w:r w:rsidRPr="007F6636">
        <w:rPr>
          <w:sz w:val="24"/>
          <w:szCs w:val="24"/>
        </w:rPr>
        <w:t xml:space="preserve">rogram. 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Capacity and Sustainability (30 points)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The proposal is sustainable as it identifies a plan for allocating district resources</w:t>
      </w:r>
      <w:r w:rsidR="007454E7">
        <w:rPr>
          <w:sz w:val="24"/>
          <w:szCs w:val="24"/>
        </w:rPr>
        <w:t>,</w:t>
      </w:r>
      <w:r w:rsidRPr="007F6636">
        <w:rPr>
          <w:sz w:val="24"/>
          <w:szCs w:val="24"/>
        </w:rPr>
        <w:t xml:space="preserve"> as well as securing additional resources from local organizations, businesses, and governmental agencies that will be useful to the grantee in sustaining a recycling program.</w:t>
      </w:r>
    </w:p>
    <w:p w:rsidR="007F6636" w:rsidRPr="007F6636" w:rsidRDefault="007F6636" w:rsidP="007F6636">
      <w:pPr>
        <w:rPr>
          <w:sz w:val="24"/>
          <w:szCs w:val="24"/>
        </w:rPr>
      </w:pPr>
    </w:p>
    <w:p w:rsidR="007F6636" w:rsidRPr="007F6636" w:rsidRDefault="007F6636" w:rsidP="007F6636">
      <w:pPr>
        <w:ind w:left="288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The proposal is cost effective. The proposed budget is reasonable based on the scope of the planning work to be conducted and the number of individuals to be involved.</w:t>
      </w:r>
    </w:p>
    <w:p w:rsidR="007F6636" w:rsidRPr="007F6636" w:rsidRDefault="007F6636" w:rsidP="007F6636">
      <w:pPr>
        <w:rPr>
          <w:sz w:val="24"/>
          <w:szCs w:val="24"/>
        </w:rPr>
      </w:pPr>
    </w:p>
    <w:p w:rsidR="000174EB" w:rsidRPr="007F6636" w:rsidRDefault="007F6636" w:rsidP="007F6636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7F6636">
        <w:rPr>
          <w:sz w:val="24"/>
          <w:szCs w:val="24"/>
        </w:rPr>
        <w:t>Priority points may be given to proposals with specific areas of emphasis, as identified by the State Superintendent in the RFPs.</w:t>
      </w:r>
    </w:p>
    <w:sectPr w:rsidR="000174EB" w:rsidRPr="007F66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8C3" w:rsidRDefault="00EF48C3">
      <w:r>
        <w:separator/>
      </w:r>
    </w:p>
  </w:endnote>
  <w:endnote w:type="continuationSeparator" w:id="0">
    <w:p w:rsidR="00EF48C3" w:rsidRDefault="00EF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8C3" w:rsidRDefault="00EF48C3">
      <w:r>
        <w:separator/>
      </w:r>
    </w:p>
  </w:footnote>
  <w:footnote w:type="continuationSeparator" w:id="0">
    <w:p w:rsidR="00EF48C3" w:rsidRDefault="00EF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774"/>
    <w:multiLevelType w:val="hybridMultilevel"/>
    <w:tmpl w:val="833E6808"/>
    <w:lvl w:ilvl="0" w:tplc="4994291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D8D00CC"/>
    <w:multiLevelType w:val="hybridMultilevel"/>
    <w:tmpl w:val="71BA6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49D4"/>
    <w:multiLevelType w:val="hybridMultilevel"/>
    <w:tmpl w:val="00C0008C"/>
    <w:lvl w:ilvl="0" w:tplc="0ACC9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B5918"/>
    <w:multiLevelType w:val="hybridMultilevel"/>
    <w:tmpl w:val="89C6149C"/>
    <w:lvl w:ilvl="0" w:tplc="363AC1D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4E7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63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58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8C3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8F6B-8B38-483D-8376-EF266BEE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36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F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2020-11-04T17:39:00Z</dcterms:created>
  <dcterms:modified xsi:type="dcterms:W3CDTF">2020-11-05T17:30:00Z</dcterms:modified>
</cp:coreProperties>
</file>