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4FCB" w14:textId="77777777" w:rsidR="008E00D5" w:rsidRDefault="008E00D5" w:rsidP="00A9182D"/>
    <w:p w14:paraId="2585488E" w14:textId="562E1683" w:rsidR="000174EB" w:rsidRPr="00A9182D" w:rsidRDefault="00A9182D" w:rsidP="00093935">
      <w:r w:rsidRPr="00A9182D">
        <w:t xml:space="preserve">AUTHORITY:  Authorized by Sections 2-3.6, 10-20.84(e), and 34-18.80(d) of the School Code [105 </w:t>
      </w:r>
      <w:proofErr w:type="spellStart"/>
      <w:r w:rsidRPr="00A9182D">
        <w:t>ILCS</w:t>
      </w:r>
      <w:proofErr w:type="spellEnd"/>
      <w:r w:rsidRPr="00A9182D">
        <w:t xml:space="preserve"> 5] and implementing Sections 10-20.84 and 34-18.80 of the School Code and Section 80 of the Postsecondary and Workforce Readiness Act [110 </w:t>
      </w:r>
      <w:proofErr w:type="spellStart"/>
      <w:r w:rsidRPr="00A9182D">
        <w:t>ILCS</w:t>
      </w:r>
      <w:proofErr w:type="spellEnd"/>
      <w:r w:rsidRPr="00A9182D">
        <w:t xml:space="preserve"> 148].</w:t>
      </w:r>
    </w:p>
    <w:sectPr w:rsidR="000174EB" w:rsidRPr="00A918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33DE" w14:textId="77777777" w:rsidR="00A9182D" w:rsidRDefault="00A9182D">
      <w:r>
        <w:separator/>
      </w:r>
    </w:p>
  </w:endnote>
  <w:endnote w:type="continuationSeparator" w:id="0">
    <w:p w14:paraId="76F67C02" w14:textId="77777777" w:rsidR="00A9182D" w:rsidRDefault="00A9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459C" w14:textId="77777777" w:rsidR="00A9182D" w:rsidRDefault="00A9182D">
      <w:r>
        <w:separator/>
      </w:r>
    </w:p>
  </w:footnote>
  <w:footnote w:type="continuationSeparator" w:id="0">
    <w:p w14:paraId="23749409" w14:textId="77777777" w:rsidR="00A9182D" w:rsidRDefault="00A91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0D5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182D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C8E1F"/>
  <w15:chartTrackingRefBased/>
  <w15:docId w15:val="{7ECD5ABD-27D7-447D-B229-F65F263D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2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2023-11-06T15:17:00Z</dcterms:created>
  <dcterms:modified xsi:type="dcterms:W3CDTF">2023-11-06T15:51:00Z</dcterms:modified>
</cp:coreProperties>
</file>