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70563" w:rsidRDefault="000174EB" w:rsidP="00270563">
      <w:bookmarkStart w:id="0" w:name="_GoBack"/>
      <w:bookmarkEnd w:id="0"/>
    </w:p>
    <w:p w:rsidR="00270563" w:rsidRPr="00270563" w:rsidRDefault="00801A7D" w:rsidP="00270563">
      <w:pPr>
        <w:rPr>
          <w:b/>
        </w:rPr>
      </w:pPr>
      <w:r>
        <w:rPr>
          <w:b/>
        </w:rPr>
        <w:t>Section 256</w:t>
      </w:r>
      <w:r w:rsidR="00270563">
        <w:rPr>
          <w:b/>
        </w:rPr>
        <w:t>.</w:t>
      </w:r>
      <w:r w:rsidR="00AC5484">
        <w:rPr>
          <w:b/>
        </w:rPr>
        <w:t>3</w:t>
      </w:r>
      <w:r w:rsidR="00270563">
        <w:rPr>
          <w:b/>
        </w:rPr>
        <w:t xml:space="preserve">10  </w:t>
      </w:r>
      <w:r w:rsidR="00270563" w:rsidRPr="00270563">
        <w:rPr>
          <w:b/>
        </w:rPr>
        <w:t>Eligible Applicants, Allocations, and Application for Funding</w:t>
      </w:r>
    </w:p>
    <w:p w:rsidR="00270563" w:rsidRPr="00270563" w:rsidRDefault="00270563" w:rsidP="00270563"/>
    <w:p w:rsidR="00270563" w:rsidRDefault="00270563" w:rsidP="00270563">
      <w:pPr>
        <w:ind w:left="1440" w:hanging="720"/>
      </w:pPr>
      <w:r>
        <w:t>a)</w:t>
      </w:r>
      <w:r>
        <w:tab/>
      </w:r>
      <w:r w:rsidRPr="00270563">
        <w:t xml:space="preserve">The State Board will allocate funds to </w:t>
      </w:r>
      <w:r w:rsidR="00810DAC">
        <w:t>CTSOs</w:t>
      </w:r>
      <w:r w:rsidRPr="00270563">
        <w:t xml:space="preserve"> that are recognized by the National Coordinating Council of Career and Technical Student Organizations </w:t>
      </w:r>
      <w:r w:rsidR="00D41A0C">
        <w:t xml:space="preserve">(Coordinating Council) </w:t>
      </w:r>
      <w:r w:rsidRPr="00270563">
        <w:t xml:space="preserve">(https://www.ctsos.org/) as </w:t>
      </w:r>
      <w:r w:rsidR="00D41A0C">
        <w:t>N</w:t>
      </w:r>
      <w:r w:rsidRPr="00270563">
        <w:t xml:space="preserve">ational </w:t>
      </w:r>
      <w:r w:rsidR="00810DAC">
        <w:t>CTSOs</w:t>
      </w:r>
      <w:r w:rsidR="00801A7D">
        <w:t>.</w:t>
      </w:r>
    </w:p>
    <w:p w:rsidR="00801A7D" w:rsidRDefault="00801A7D" w:rsidP="00801A7D"/>
    <w:p w:rsidR="00801A7D" w:rsidRDefault="00801A7D" w:rsidP="00801A7D">
      <w:pPr>
        <w:pStyle w:val="ListParagraph"/>
        <w:ind w:left="1440" w:hanging="720"/>
      </w:pPr>
      <w:r>
        <w:t>b)</w:t>
      </w:r>
      <w:r>
        <w:tab/>
        <w:t xml:space="preserve">The State Board will allocate funds to </w:t>
      </w:r>
      <w:r w:rsidRPr="00270563">
        <w:t xml:space="preserve">State </w:t>
      </w:r>
      <w:r w:rsidR="00810DAC">
        <w:t>CTSOs</w:t>
      </w:r>
      <w:r w:rsidR="00EA676C">
        <w:t xml:space="preserve"> (CTSOs</w:t>
      </w:r>
      <w:r w:rsidRPr="00270563">
        <w:t xml:space="preserve"> that are not recognized as official </w:t>
      </w:r>
      <w:r w:rsidR="00810DAC">
        <w:t>CTSOs</w:t>
      </w:r>
      <w:r w:rsidRPr="00270563">
        <w:t xml:space="preserve"> by the U</w:t>
      </w:r>
      <w:r>
        <w:t>.</w:t>
      </w:r>
      <w:r w:rsidRPr="00270563">
        <w:t>S</w:t>
      </w:r>
      <w:r>
        <w:t>.</w:t>
      </w:r>
      <w:r w:rsidRPr="00270563">
        <w:t xml:space="preserve"> Department of Education through th</w:t>
      </w:r>
      <w:r>
        <w:t>e Coordinating Council</w:t>
      </w:r>
      <w:r w:rsidR="00810DAC">
        <w:t>)</w:t>
      </w:r>
      <w:r>
        <w:t xml:space="preserve"> if the CTSO receives a </w:t>
      </w:r>
      <w:r w:rsidRPr="001D2CA1">
        <w:t>designation indicating eligibility for funding at the State level in the fiscal year for which funds are allocated</w:t>
      </w:r>
      <w:r>
        <w:t xml:space="preserve"> and maintains</w:t>
      </w:r>
      <w:r w:rsidRPr="00270563">
        <w:t xml:space="preserve"> eligibility as a State-recognized </w:t>
      </w:r>
      <w:r>
        <w:t>CTSO,</w:t>
      </w:r>
      <w:r w:rsidRPr="00270563">
        <w:t xml:space="preserve"> through the State Board</w:t>
      </w:r>
      <w:r>
        <w:t>,</w:t>
      </w:r>
      <w:r w:rsidRPr="00270563">
        <w:t xml:space="preserve"> by:</w:t>
      </w:r>
    </w:p>
    <w:p w:rsidR="00801A7D" w:rsidRPr="00270563" w:rsidRDefault="00801A7D" w:rsidP="00801A7D"/>
    <w:p w:rsidR="00801A7D" w:rsidRDefault="00801A7D" w:rsidP="00801A7D">
      <w:pPr>
        <w:ind w:left="2160" w:hanging="720"/>
      </w:pPr>
      <w:r>
        <w:t>1)</w:t>
      </w:r>
      <w:r>
        <w:tab/>
        <w:t>f</w:t>
      </w:r>
      <w:r w:rsidRPr="00270563">
        <w:t>iling an approvable application in accordance with posted deadlines as indic</w:t>
      </w:r>
      <w:r>
        <w:t xml:space="preserve">ated at </w:t>
      </w:r>
      <w:r w:rsidRPr="00801A7D">
        <w:t>http://www.isbe.net/cte</w:t>
      </w:r>
      <w:r w:rsidRPr="00270563">
        <w:t>;</w:t>
      </w:r>
    </w:p>
    <w:p w:rsidR="00801A7D" w:rsidRPr="00270563" w:rsidRDefault="00801A7D" w:rsidP="00801A7D"/>
    <w:p w:rsidR="00801A7D" w:rsidRDefault="00801A7D" w:rsidP="00801A7D">
      <w:pPr>
        <w:ind w:left="2160" w:hanging="720"/>
      </w:pPr>
      <w:r>
        <w:t>2)</w:t>
      </w:r>
      <w:r>
        <w:tab/>
        <w:t>c</w:t>
      </w:r>
      <w:r w:rsidRPr="00270563">
        <w:t xml:space="preserve">ompleting </w:t>
      </w:r>
      <w:r>
        <w:t xml:space="preserve">an </w:t>
      </w:r>
      <w:r w:rsidRPr="00270563">
        <w:t>annual report</w:t>
      </w:r>
      <w:r>
        <w:t>,</w:t>
      </w:r>
      <w:r w:rsidRPr="00270563">
        <w:t xml:space="preserve"> as </w:t>
      </w:r>
      <w:r>
        <w:t>specified by the State Board</w:t>
      </w:r>
      <w:r w:rsidRPr="00270563">
        <w:t>; and</w:t>
      </w:r>
    </w:p>
    <w:p w:rsidR="00801A7D" w:rsidRPr="00270563" w:rsidRDefault="00801A7D" w:rsidP="00801A7D"/>
    <w:p w:rsidR="00270563" w:rsidRDefault="00801A7D" w:rsidP="00801A7D">
      <w:pPr>
        <w:ind w:left="2160" w:hanging="720"/>
      </w:pPr>
      <w:r>
        <w:t>3)</w:t>
      </w:r>
      <w:r>
        <w:tab/>
        <w:t>e</w:t>
      </w:r>
      <w:r w:rsidRPr="00270563">
        <w:t>nsuring compliance with provisions for providing leadership development opportunities for students</w:t>
      </w:r>
      <w:r>
        <w:t>, as specified by the State Board</w:t>
      </w:r>
      <w:r w:rsidRPr="00270563">
        <w:t>.</w:t>
      </w:r>
    </w:p>
    <w:p w:rsidR="00801A7D" w:rsidRPr="00270563" w:rsidRDefault="00801A7D" w:rsidP="00801A7D"/>
    <w:p w:rsidR="00270563" w:rsidRPr="00270563" w:rsidRDefault="00801A7D" w:rsidP="00EA676C">
      <w:pPr>
        <w:ind w:left="1440" w:hanging="720"/>
      </w:pPr>
      <w:r>
        <w:t>c</w:t>
      </w:r>
      <w:r w:rsidR="00270563">
        <w:t>)</w:t>
      </w:r>
      <w:r w:rsidR="00270563">
        <w:tab/>
      </w:r>
      <w:r w:rsidR="00270563" w:rsidRPr="00270563">
        <w:t xml:space="preserve">The State Superintendent shall provide a formula for allocation, </w:t>
      </w:r>
      <w:r w:rsidR="00D41A0C">
        <w:t xml:space="preserve">a </w:t>
      </w:r>
      <w:r w:rsidR="00270563" w:rsidRPr="00270563">
        <w:t xml:space="preserve">planned allotment, and the application for funding to all recognized </w:t>
      </w:r>
      <w:r w:rsidR="00810DAC">
        <w:t>CTSOs</w:t>
      </w:r>
      <w:r w:rsidR="00270563" w:rsidRPr="00270563">
        <w:t>. Required funding application components may be submitted no later than the date specified by the State Superintendent</w:t>
      </w:r>
      <w:r w:rsidR="00D41A0C">
        <w:t>,</w:t>
      </w:r>
      <w:r w:rsidR="00270563" w:rsidRPr="00270563">
        <w:t xml:space="preserve"> with at least 30 calendar days in which to submit proposals.</w:t>
      </w:r>
      <w:r>
        <w:t xml:space="preserve"> </w:t>
      </w:r>
      <w:r w:rsidR="00270563" w:rsidRPr="00270563">
        <w:t>At a minimum, the formula for allocation shall take into consideration</w:t>
      </w:r>
      <w:r w:rsidR="00810DAC">
        <w:t xml:space="preserve"> the participation or enrollment of students in each specific CTSO.</w:t>
      </w:r>
    </w:p>
    <w:p w:rsidR="00270563" w:rsidRPr="00270563" w:rsidRDefault="00270563" w:rsidP="00270563"/>
    <w:p w:rsidR="00270563" w:rsidRPr="00270563" w:rsidRDefault="00270563" w:rsidP="00270563">
      <w:pPr>
        <w:ind w:left="1440" w:hanging="720"/>
      </w:pPr>
      <w:r>
        <w:t>d)</w:t>
      </w:r>
      <w:r>
        <w:tab/>
      </w:r>
      <w:r w:rsidRPr="00270563">
        <w:t xml:space="preserve">Financial support for activities of </w:t>
      </w:r>
      <w:r w:rsidR="00D41A0C">
        <w:t>CTSO</w:t>
      </w:r>
      <w:r w:rsidR="00826A42">
        <w:t>s</w:t>
      </w:r>
      <w:r w:rsidRPr="00270563">
        <w:t xml:space="preserve"> shall include, but is not limited to, the following expenditures: </w:t>
      </w:r>
    </w:p>
    <w:p w:rsidR="00270563" w:rsidRPr="00270563" w:rsidRDefault="00270563" w:rsidP="00270563"/>
    <w:p w:rsidR="00270563" w:rsidRPr="00270563" w:rsidRDefault="00270563" w:rsidP="00270563">
      <w:pPr>
        <w:ind w:left="2160" w:hanging="720"/>
      </w:pPr>
      <w:r>
        <w:t>1)</w:t>
      </w:r>
      <w:r>
        <w:tab/>
      </w:r>
      <w:r w:rsidRPr="00270563">
        <w:t>administrative salaries and travel expenses;</w:t>
      </w:r>
    </w:p>
    <w:p w:rsidR="00270563" w:rsidRPr="00270563" w:rsidRDefault="00270563" w:rsidP="00270563"/>
    <w:p w:rsidR="00270563" w:rsidRPr="00270563" w:rsidRDefault="00270563" w:rsidP="00270563">
      <w:pPr>
        <w:ind w:left="2160" w:hanging="720"/>
      </w:pPr>
      <w:r>
        <w:t>2)</w:t>
      </w:r>
      <w:r>
        <w:tab/>
      </w:r>
      <w:r w:rsidRPr="00270563">
        <w:t>materials and supplies;</w:t>
      </w:r>
    </w:p>
    <w:p w:rsidR="00270563" w:rsidRPr="00270563" w:rsidRDefault="00270563" w:rsidP="00270563"/>
    <w:p w:rsidR="00270563" w:rsidRPr="00270563" w:rsidRDefault="00270563" w:rsidP="00270563">
      <w:pPr>
        <w:ind w:left="2160" w:hanging="720"/>
      </w:pPr>
      <w:r>
        <w:t>3)</w:t>
      </w:r>
      <w:r>
        <w:tab/>
      </w:r>
      <w:r w:rsidRPr="00270563">
        <w:t>transportation;</w:t>
      </w:r>
    </w:p>
    <w:p w:rsidR="00270563" w:rsidRPr="00270563" w:rsidRDefault="00270563" w:rsidP="00270563"/>
    <w:p w:rsidR="00270563" w:rsidRPr="00270563" w:rsidRDefault="00270563" w:rsidP="00270563">
      <w:pPr>
        <w:ind w:left="2160" w:hanging="720"/>
      </w:pPr>
      <w:r>
        <w:t>4)</w:t>
      </w:r>
      <w:r>
        <w:tab/>
      </w:r>
      <w:r w:rsidR="00810DAC">
        <w:t>Statewide</w:t>
      </w:r>
      <w:r w:rsidRPr="00270563">
        <w:t xml:space="preserve"> supportive services for the specific care</w:t>
      </w:r>
      <w:r w:rsidR="00D41A0C">
        <w:t xml:space="preserve">er pathways related to the CTSO, including </w:t>
      </w:r>
      <w:r w:rsidRPr="00270563">
        <w:t>leadership activities</w:t>
      </w:r>
      <w:r w:rsidR="00FD1DF9">
        <w:t>, career exploration activities and team-based challenges, as defined in the Career Pathways Dictionary, and essential employability skills; and</w:t>
      </w:r>
    </w:p>
    <w:p w:rsidR="00270563" w:rsidRPr="00270563" w:rsidRDefault="00270563" w:rsidP="00270563"/>
    <w:p w:rsidR="00270563" w:rsidRPr="00270563" w:rsidRDefault="00270563" w:rsidP="00270563">
      <w:pPr>
        <w:ind w:left="2160" w:hanging="720"/>
      </w:pPr>
      <w:r>
        <w:t>5)</w:t>
      </w:r>
      <w:r>
        <w:tab/>
      </w:r>
      <w:r w:rsidRPr="00270563">
        <w:t>facility usage fees commensurate with leadership and career development events.</w:t>
      </w:r>
    </w:p>
    <w:p w:rsidR="00270563" w:rsidRPr="00270563" w:rsidRDefault="00270563" w:rsidP="00270563"/>
    <w:p w:rsidR="00270563" w:rsidRPr="00270563" w:rsidRDefault="00270563" w:rsidP="00270563">
      <w:pPr>
        <w:ind w:left="1440" w:hanging="720"/>
      </w:pPr>
      <w:r w:rsidRPr="00270563">
        <w:lastRenderedPageBreak/>
        <w:t>e)</w:t>
      </w:r>
      <w:r>
        <w:tab/>
      </w:r>
      <w:r w:rsidR="00801A7D" w:rsidRPr="00270563">
        <w:t xml:space="preserve">Any CTSO recognized as a State </w:t>
      </w:r>
      <w:r w:rsidR="00801A7D">
        <w:t xml:space="preserve">CTSO that does not have a designation indicating eligibility for funding at the </w:t>
      </w:r>
      <w:r w:rsidR="00826A42">
        <w:t>S</w:t>
      </w:r>
      <w:r w:rsidR="00810DAC">
        <w:t>tate level</w:t>
      </w:r>
      <w:r w:rsidR="00801A7D">
        <w:t xml:space="preserve"> under subsection (b) </w:t>
      </w:r>
      <w:r w:rsidR="00801A7D" w:rsidRPr="00270563">
        <w:t>will not receive funding from the State Board</w:t>
      </w:r>
      <w:r w:rsidR="00801A7D">
        <w:t xml:space="preserve"> under this Section,</w:t>
      </w:r>
      <w:r w:rsidR="00801A7D" w:rsidRPr="00270563">
        <w:t xml:space="preserve"> but may receive </w:t>
      </w:r>
      <w:r w:rsidR="00801A7D">
        <w:t xml:space="preserve">Perkins V or State CTE funding </w:t>
      </w:r>
      <w:r w:rsidR="00801A7D" w:rsidRPr="00270563">
        <w:t>through eligible recipients.</w:t>
      </w:r>
    </w:p>
    <w:sectPr w:rsidR="00270563" w:rsidRPr="002705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9B" w:rsidRDefault="0026139B">
      <w:r>
        <w:separator/>
      </w:r>
    </w:p>
  </w:endnote>
  <w:endnote w:type="continuationSeparator" w:id="0">
    <w:p w:rsidR="0026139B" w:rsidRDefault="002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9B" w:rsidRDefault="0026139B">
      <w:r>
        <w:separator/>
      </w:r>
    </w:p>
  </w:footnote>
  <w:footnote w:type="continuationSeparator" w:id="0">
    <w:p w:rsidR="0026139B" w:rsidRDefault="002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95065"/>
    <w:multiLevelType w:val="hybridMultilevel"/>
    <w:tmpl w:val="5156A302"/>
    <w:lvl w:ilvl="0" w:tplc="62D292C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64B8F"/>
    <w:multiLevelType w:val="hybridMultilevel"/>
    <w:tmpl w:val="1A64B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39B"/>
    <w:rsid w:val="0026224A"/>
    <w:rsid w:val="00264AD1"/>
    <w:rsid w:val="002667B7"/>
    <w:rsid w:val="00267D8C"/>
    <w:rsid w:val="00270563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A7D"/>
    <w:rsid w:val="00804082"/>
    <w:rsid w:val="00804A88"/>
    <w:rsid w:val="00805D72"/>
    <w:rsid w:val="00806780"/>
    <w:rsid w:val="008078E8"/>
    <w:rsid w:val="00810296"/>
    <w:rsid w:val="00810DAC"/>
    <w:rsid w:val="00812F6A"/>
    <w:rsid w:val="00821428"/>
    <w:rsid w:val="0082307C"/>
    <w:rsid w:val="00824C15"/>
    <w:rsid w:val="00825696"/>
    <w:rsid w:val="00826A42"/>
    <w:rsid w:val="00826E97"/>
    <w:rsid w:val="008271B1"/>
    <w:rsid w:val="00833A9E"/>
    <w:rsid w:val="00837F88"/>
    <w:rsid w:val="008425C1"/>
    <w:rsid w:val="00843EB6"/>
    <w:rsid w:val="00844ABA"/>
    <w:rsid w:val="0084781C"/>
    <w:rsid w:val="0085246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48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B8E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A0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76C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DF9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0AC8F-2FF1-47DE-9672-E789F3EF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05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563"/>
    <w:rPr>
      <w:color w:val="0000FF"/>
      <w:u w:val="single"/>
    </w:rPr>
  </w:style>
  <w:style w:type="paragraph" w:customStyle="1" w:styleId="paragraph">
    <w:name w:val="paragraph"/>
    <w:basedOn w:val="Normal"/>
    <w:rsid w:val="002705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2021-07-09T14:33:00Z</dcterms:created>
  <dcterms:modified xsi:type="dcterms:W3CDTF">2021-07-09T14:33:00Z</dcterms:modified>
</cp:coreProperties>
</file>