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523" w:rsidRPr="00CA4523" w:rsidRDefault="00CA4523" w:rsidP="00CA4523"/>
    <w:p w:rsidR="00CA4523" w:rsidRPr="00CA4523" w:rsidRDefault="001C4DBB" w:rsidP="00CA4523">
      <w:pPr>
        <w:rPr>
          <w:b/>
        </w:rPr>
      </w:pPr>
      <w:r>
        <w:rPr>
          <w:b/>
        </w:rPr>
        <w:t>Section 256</w:t>
      </w:r>
      <w:r w:rsidR="00CA4523" w:rsidRPr="00CA4523">
        <w:rPr>
          <w:b/>
        </w:rPr>
        <w:t>.25</w:t>
      </w:r>
      <w:r w:rsidR="00CA4523">
        <w:rPr>
          <w:b/>
        </w:rPr>
        <w:t xml:space="preserve">0  </w:t>
      </w:r>
      <w:r w:rsidR="00CA4523" w:rsidRPr="00CA4523">
        <w:rPr>
          <w:b/>
        </w:rPr>
        <w:t>Evaluation</w:t>
      </w:r>
    </w:p>
    <w:p w:rsidR="00CA4523" w:rsidRPr="00CA4523" w:rsidRDefault="00CA4523" w:rsidP="00CA4523"/>
    <w:p w:rsidR="00CA4523" w:rsidRPr="00CA4523" w:rsidRDefault="00CA4523" w:rsidP="00CA4523">
      <w:pPr>
        <w:ind w:left="1440" w:hanging="720"/>
      </w:pPr>
      <w:r>
        <w:t>a)</w:t>
      </w:r>
      <w:r>
        <w:tab/>
      </w:r>
      <w:r w:rsidRPr="00CA4523">
        <w:t>All eligible recipients shall participate in the program quality review process, to the extent applicable</w:t>
      </w:r>
      <w:bookmarkStart w:id="0" w:name="_GoBack"/>
      <w:bookmarkEnd w:id="0"/>
      <w:r w:rsidR="00085067">
        <w:t xml:space="preserve"> (see </w:t>
      </w:r>
      <w:r w:rsidR="004E7B57">
        <w:t>Section 256.160(c)(1)</w:t>
      </w:r>
      <w:r w:rsidR="00085067">
        <w:t>)</w:t>
      </w:r>
      <w:r w:rsidRPr="00CA4523">
        <w:t>.</w:t>
      </w:r>
    </w:p>
    <w:p w:rsidR="00CA4523" w:rsidRPr="00CA4523" w:rsidRDefault="00CA4523" w:rsidP="00CA4523"/>
    <w:p w:rsidR="000174EB" w:rsidRPr="00CA4523" w:rsidRDefault="00CA4523" w:rsidP="00CA4523">
      <w:pPr>
        <w:ind w:left="1440" w:hanging="720"/>
      </w:pPr>
      <w:r>
        <w:t>b)</w:t>
      </w:r>
      <w:r>
        <w:tab/>
      </w:r>
      <w:r w:rsidR="001C4DBB">
        <w:t>Any r</w:t>
      </w:r>
      <w:r w:rsidRPr="00CA4523">
        <w:t xml:space="preserve">egional </w:t>
      </w:r>
      <w:r w:rsidR="007B4AF9" w:rsidRPr="007B4AF9">
        <w:t>CTE</w:t>
      </w:r>
      <w:r w:rsidRPr="00CA4523">
        <w:t xml:space="preserve"> </w:t>
      </w:r>
      <w:r w:rsidR="001C4DBB">
        <w:t>consortia or program</w:t>
      </w:r>
      <w:r w:rsidRPr="00CA4523">
        <w:t xml:space="preserve"> will be evaluated through external evaluation</w:t>
      </w:r>
      <w:r w:rsidR="007B4AF9">
        <w:t>,</w:t>
      </w:r>
      <w:r w:rsidRPr="00CA4523">
        <w:t xml:space="preserve"> at a minimum of once every five years</w:t>
      </w:r>
      <w:r w:rsidR="007B4AF9">
        <w:t>,</w:t>
      </w:r>
      <w:r w:rsidRPr="00CA4523">
        <w:t xml:space="preserve"> by the State Board.</w:t>
      </w:r>
    </w:p>
    <w:sectPr w:rsidR="000174EB" w:rsidRPr="00CA45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A10" w:rsidRDefault="00DF7A10">
      <w:r>
        <w:separator/>
      </w:r>
    </w:p>
  </w:endnote>
  <w:endnote w:type="continuationSeparator" w:id="0">
    <w:p w:rsidR="00DF7A10" w:rsidRDefault="00DF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A10" w:rsidRDefault="00DF7A10">
      <w:r>
        <w:separator/>
      </w:r>
    </w:p>
  </w:footnote>
  <w:footnote w:type="continuationSeparator" w:id="0">
    <w:p w:rsidR="00DF7A10" w:rsidRDefault="00DF7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C6B25"/>
    <w:multiLevelType w:val="hybridMultilevel"/>
    <w:tmpl w:val="E35E4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06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4DBB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B57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AF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523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A1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F7448-CAB7-4A43-AC4B-27C5DA8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5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4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2020-07-10T15:12:00Z</dcterms:created>
  <dcterms:modified xsi:type="dcterms:W3CDTF">2021-06-25T18:27:00Z</dcterms:modified>
</cp:coreProperties>
</file>