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971" w:rsidRDefault="00E25971" w:rsidP="00E25971">
      <w:pPr>
        <w:widowControl w:val="0"/>
        <w:autoSpaceDE w:val="0"/>
        <w:autoSpaceDN w:val="0"/>
        <w:adjustRightInd w:val="0"/>
      </w:pPr>
      <w:bookmarkStart w:id="0" w:name="_GoBack"/>
      <w:bookmarkEnd w:id="0"/>
    </w:p>
    <w:p w:rsidR="00E25971" w:rsidRDefault="00E25971" w:rsidP="00E25971">
      <w:pPr>
        <w:widowControl w:val="0"/>
        <w:autoSpaceDE w:val="0"/>
        <w:autoSpaceDN w:val="0"/>
        <w:adjustRightInd w:val="0"/>
      </w:pPr>
      <w:r>
        <w:rPr>
          <w:b/>
          <w:bCs/>
        </w:rPr>
        <w:t>Section 254.2090  Step V (Construct and Equip Facility and Prepare for Operation)</w:t>
      </w:r>
      <w:r>
        <w:t xml:space="preserve"> </w:t>
      </w:r>
    </w:p>
    <w:p w:rsidR="00E25971" w:rsidRDefault="00E25971" w:rsidP="00E25971">
      <w:pPr>
        <w:widowControl w:val="0"/>
        <w:autoSpaceDE w:val="0"/>
        <w:autoSpaceDN w:val="0"/>
        <w:adjustRightInd w:val="0"/>
      </w:pPr>
    </w:p>
    <w:p w:rsidR="00E25971" w:rsidRDefault="00E25971" w:rsidP="00E25971">
      <w:pPr>
        <w:widowControl w:val="0"/>
        <w:autoSpaceDE w:val="0"/>
        <w:autoSpaceDN w:val="0"/>
        <w:adjustRightInd w:val="0"/>
        <w:ind w:left="1440" w:hanging="720"/>
      </w:pPr>
      <w:r>
        <w:t>a)</w:t>
      </w:r>
      <w:r>
        <w:tab/>
        <w:t xml:space="preserve">The Capital Development Board, in cooperation with the administrative agency, secures bids, awards contracts, and constructs and equips the facility in accordance with approved facility plans and specifications. The administrative agency, on behalf of the participating districts, accepts and occupies the facility, selects and employs administrative and professional staff, determines curricula, purchases movable instructional equipment and supplies, employs non-teaching personnel, prepares and submits a local plan for vocational education, and admits students. </w:t>
      </w:r>
    </w:p>
    <w:p w:rsidR="006F0893" w:rsidRDefault="006F0893" w:rsidP="00E25971">
      <w:pPr>
        <w:widowControl w:val="0"/>
        <w:autoSpaceDE w:val="0"/>
        <w:autoSpaceDN w:val="0"/>
        <w:adjustRightInd w:val="0"/>
        <w:ind w:left="1440" w:hanging="720"/>
      </w:pPr>
    </w:p>
    <w:p w:rsidR="00E25971" w:rsidRDefault="00E25971" w:rsidP="00E25971">
      <w:pPr>
        <w:widowControl w:val="0"/>
        <w:autoSpaceDE w:val="0"/>
        <w:autoSpaceDN w:val="0"/>
        <w:adjustRightInd w:val="0"/>
        <w:ind w:left="1440" w:hanging="720"/>
      </w:pPr>
      <w:r>
        <w:t>b)</w:t>
      </w:r>
      <w:r>
        <w:tab/>
        <w:t xml:space="preserve">Approval of the initial local plan for vocational education of the area vocational center by the State Board of Education, upon concurrence that the programs and facilities are in accordance with the approved Program and Facility Needs Plan, makes the administrative agency eligible for operational reimbursement as an area secondary vocational center. </w:t>
      </w:r>
    </w:p>
    <w:p w:rsidR="00E25971" w:rsidRDefault="00E25971" w:rsidP="00E25971">
      <w:pPr>
        <w:widowControl w:val="0"/>
        <w:autoSpaceDE w:val="0"/>
        <w:autoSpaceDN w:val="0"/>
        <w:adjustRightInd w:val="0"/>
        <w:ind w:left="1440" w:hanging="720"/>
      </w:pPr>
    </w:p>
    <w:p w:rsidR="00E25971" w:rsidRDefault="00E25971" w:rsidP="00E25971">
      <w:pPr>
        <w:widowControl w:val="0"/>
        <w:autoSpaceDE w:val="0"/>
        <w:autoSpaceDN w:val="0"/>
        <w:adjustRightInd w:val="0"/>
        <w:ind w:left="1440" w:hanging="720"/>
      </w:pPr>
      <w:r>
        <w:t xml:space="preserve">(Source:  Amended at 12 Ill. Reg. 2282, effective January 15, 1988) </w:t>
      </w:r>
    </w:p>
    <w:sectPr w:rsidR="00E25971" w:rsidSect="00E259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5971"/>
    <w:rsid w:val="000760C1"/>
    <w:rsid w:val="005C3366"/>
    <w:rsid w:val="006F0893"/>
    <w:rsid w:val="008545FA"/>
    <w:rsid w:val="008D62BD"/>
    <w:rsid w:val="00E2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