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F44" w:rsidRDefault="00831F44" w:rsidP="00831F44">
      <w:pPr>
        <w:widowControl w:val="0"/>
        <w:autoSpaceDE w:val="0"/>
        <w:autoSpaceDN w:val="0"/>
        <w:adjustRightInd w:val="0"/>
      </w:pPr>
      <w:r>
        <w:rPr>
          <w:b/>
          <w:bCs/>
        </w:rPr>
        <w:t>Section 254.940  Equal Access to Vocational Education Programs</w:t>
      </w:r>
    </w:p>
    <w:p w:rsidR="00831F44" w:rsidRDefault="00831F44" w:rsidP="00831F44">
      <w:pPr>
        <w:widowControl w:val="0"/>
        <w:autoSpaceDE w:val="0"/>
        <w:autoSpaceDN w:val="0"/>
        <w:adjustRightInd w:val="0"/>
      </w:pPr>
    </w:p>
    <w:p w:rsidR="00831F44" w:rsidRDefault="00831F44" w:rsidP="00831F44">
      <w:pPr>
        <w:widowControl w:val="0"/>
        <w:autoSpaceDE w:val="0"/>
        <w:autoSpaceDN w:val="0"/>
        <w:adjustRightInd w:val="0"/>
        <w:ind w:left="1440" w:hanging="720"/>
      </w:pPr>
      <w:r>
        <w:t>a)</w:t>
      </w:r>
      <w:r>
        <w:tab/>
        <w:t xml:space="preserve">Equal educational opportunities will be assured to all students by providing access to education for employment programs and services in a nondiscriminatory and equitable manner. </w:t>
      </w:r>
    </w:p>
    <w:p w:rsidR="00EF4AFC" w:rsidRDefault="00EF4AFC" w:rsidP="00831F44">
      <w:pPr>
        <w:widowControl w:val="0"/>
        <w:autoSpaceDE w:val="0"/>
        <w:autoSpaceDN w:val="0"/>
        <w:adjustRightInd w:val="0"/>
        <w:ind w:left="1440" w:hanging="720"/>
      </w:pPr>
    </w:p>
    <w:p w:rsidR="00831F44" w:rsidRDefault="00831F44" w:rsidP="00831F44">
      <w:pPr>
        <w:widowControl w:val="0"/>
        <w:autoSpaceDE w:val="0"/>
        <w:autoSpaceDN w:val="0"/>
        <w:adjustRightInd w:val="0"/>
        <w:ind w:left="1440" w:hanging="720"/>
      </w:pPr>
      <w:r>
        <w:t>b)</w:t>
      </w:r>
      <w:r>
        <w:tab/>
        <w:t>Subsection (a) requires that vocational education programs administered by an eligible recipient receiving federal or state vocational education funds shall be made equally available and accessible to al</w:t>
      </w:r>
      <w:r w:rsidR="00776200">
        <w:t>l</w:t>
      </w:r>
      <w:bookmarkStart w:id="0" w:name="_GoBack"/>
      <w:bookmarkEnd w:id="0"/>
      <w:r>
        <w:t xml:space="preserve"> persons served by such eligible recipient who meet eligibility requirements established for such programs, and no person shall be denied access to such programs on the basis of sex, race, national origin, ethnic background, religious affiliation, or handicapping condition. </w:t>
      </w:r>
    </w:p>
    <w:p w:rsidR="00831F44" w:rsidRDefault="00831F44" w:rsidP="00831F44">
      <w:pPr>
        <w:widowControl w:val="0"/>
        <w:autoSpaceDE w:val="0"/>
        <w:autoSpaceDN w:val="0"/>
        <w:adjustRightInd w:val="0"/>
        <w:ind w:left="1440" w:hanging="720"/>
      </w:pPr>
    </w:p>
    <w:p w:rsidR="00831F44" w:rsidRDefault="00831F44" w:rsidP="00831F44">
      <w:pPr>
        <w:widowControl w:val="0"/>
        <w:autoSpaceDE w:val="0"/>
        <w:autoSpaceDN w:val="0"/>
        <w:adjustRightInd w:val="0"/>
        <w:ind w:left="1440" w:hanging="720"/>
      </w:pPr>
      <w:r>
        <w:t xml:space="preserve">(Source:  Amended at 12 Ill. Reg. 2282, effective January 15, 1988) </w:t>
      </w:r>
    </w:p>
    <w:sectPr w:rsidR="00831F44" w:rsidSect="00831F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1F44"/>
    <w:rsid w:val="003C24C0"/>
    <w:rsid w:val="005C3366"/>
    <w:rsid w:val="006B1522"/>
    <w:rsid w:val="00776200"/>
    <w:rsid w:val="00831F44"/>
    <w:rsid w:val="00D70026"/>
    <w:rsid w:val="00E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Thomas, Vicki D.</cp:lastModifiedBy>
  <cp:revision>4</cp:revision>
  <dcterms:created xsi:type="dcterms:W3CDTF">2012-06-22T00:48:00Z</dcterms:created>
  <dcterms:modified xsi:type="dcterms:W3CDTF">2013-07-30T16:07:00Z</dcterms:modified>
</cp:coreProperties>
</file>