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3E" w:rsidRPr="00BB343E" w:rsidRDefault="00BB343E" w:rsidP="00BB343E">
      <w:pPr>
        <w:jc w:val="center"/>
      </w:pPr>
      <w:bookmarkStart w:id="0" w:name="_GoBack"/>
      <w:bookmarkEnd w:id="0"/>
      <w:r w:rsidRPr="00BB343E">
        <w:t>CHAPTER I:  STATE BOARD OF EDUCATION</w:t>
      </w:r>
    </w:p>
    <w:sectPr w:rsidR="00BB343E" w:rsidRPr="00BB343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7F57">
      <w:r>
        <w:separator/>
      </w:r>
    </w:p>
  </w:endnote>
  <w:endnote w:type="continuationSeparator" w:id="0">
    <w:p w:rsidR="00000000" w:rsidRDefault="0044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7F57">
      <w:r>
        <w:separator/>
      </w:r>
    </w:p>
  </w:footnote>
  <w:footnote w:type="continuationSeparator" w:id="0">
    <w:p w:rsidR="00000000" w:rsidRDefault="0044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348B"/>
    <w:rsid w:val="000561F2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47F57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B343E"/>
    <w:rsid w:val="00C018F8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