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ED" w:rsidRDefault="005B56ED" w:rsidP="005B56ED">
      <w:pPr>
        <w:widowControl w:val="0"/>
        <w:autoSpaceDE w:val="0"/>
        <w:autoSpaceDN w:val="0"/>
        <w:adjustRightInd w:val="0"/>
      </w:pPr>
    </w:p>
    <w:p w:rsidR="005B56ED" w:rsidRDefault="005B56ED" w:rsidP="005B56ED">
      <w:pPr>
        <w:widowControl w:val="0"/>
        <w:autoSpaceDE w:val="0"/>
        <w:autoSpaceDN w:val="0"/>
        <w:adjustRightInd w:val="0"/>
      </w:pPr>
      <w:r>
        <w:t xml:space="preserve">AUTHORITY:  Implementing Article 14C and authorized by Section 2-3.39(1) of the School Code [105 ILCS 5/Art. 14C and 2-3.39(1)]. </w:t>
      </w:r>
      <w:bookmarkStart w:id="0" w:name="_GoBack"/>
      <w:bookmarkEnd w:id="0"/>
    </w:p>
    <w:sectPr w:rsidR="005B56ED" w:rsidSect="005B56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6ED"/>
    <w:rsid w:val="001B3B1C"/>
    <w:rsid w:val="005A6CFB"/>
    <w:rsid w:val="005B56ED"/>
    <w:rsid w:val="005C3366"/>
    <w:rsid w:val="00771A23"/>
    <w:rsid w:val="00C248D1"/>
    <w:rsid w:val="00D036FF"/>
    <w:rsid w:val="00E9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082CFA-3D1F-4C9D-92D9-5BF8159C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14C and authorized by Section 2-3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14C and authorized by Section 2-3</dc:title>
  <dc:subject/>
  <dc:creator>Illinois General Assembly</dc:creator>
  <cp:keywords/>
  <dc:description/>
  <cp:lastModifiedBy>Lane, Arlene L.</cp:lastModifiedBy>
  <cp:revision>5</cp:revision>
  <dcterms:created xsi:type="dcterms:W3CDTF">2012-06-22T00:44:00Z</dcterms:created>
  <dcterms:modified xsi:type="dcterms:W3CDTF">2021-05-11T16:31:00Z</dcterms:modified>
</cp:coreProperties>
</file>