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2816" w14:textId="77777777" w:rsidR="000235CA" w:rsidRDefault="000235CA" w:rsidP="000235CA">
      <w:pPr>
        <w:widowControl w:val="0"/>
        <w:autoSpaceDE w:val="0"/>
        <w:autoSpaceDN w:val="0"/>
        <w:adjustRightInd w:val="0"/>
      </w:pPr>
    </w:p>
    <w:p w14:paraId="5B21CFB3" w14:textId="77777777" w:rsidR="000235CA" w:rsidRDefault="000235CA" w:rsidP="000235CA">
      <w:pPr>
        <w:widowControl w:val="0"/>
        <w:autoSpaceDE w:val="0"/>
        <w:autoSpaceDN w:val="0"/>
        <w:adjustRightInd w:val="0"/>
      </w:pPr>
      <w:r>
        <w:rPr>
          <w:b/>
          <w:bCs/>
        </w:rPr>
        <w:t>Section 226.520  Notification of District's Proposal</w:t>
      </w:r>
      <w:r>
        <w:t xml:space="preserve"> </w:t>
      </w:r>
    </w:p>
    <w:p w14:paraId="3B29DBAC" w14:textId="77777777" w:rsidR="000235CA" w:rsidRDefault="000235CA" w:rsidP="000235CA">
      <w:pPr>
        <w:widowControl w:val="0"/>
        <w:autoSpaceDE w:val="0"/>
        <w:autoSpaceDN w:val="0"/>
        <w:adjustRightInd w:val="0"/>
      </w:pPr>
    </w:p>
    <w:p w14:paraId="4FDD2090" w14:textId="154C8D44" w:rsidR="000235CA" w:rsidRDefault="000235CA" w:rsidP="000235CA">
      <w:pPr>
        <w:widowControl w:val="0"/>
        <w:autoSpaceDE w:val="0"/>
        <w:autoSpaceDN w:val="0"/>
        <w:adjustRightInd w:val="0"/>
      </w:pPr>
      <w:r w:rsidRPr="005D78EB">
        <w:t>The written notice a school district is required to provide to a parent prior to a proposal or refusal</w:t>
      </w:r>
      <w:r>
        <w:t xml:space="preserve"> to initiate or change the identification, evaluation, or educational placement of, or the provision of FAPE to, a child</w:t>
      </w:r>
      <w:r w:rsidRPr="00222E9C">
        <w:t xml:space="preserve"> shall conform to the requirements of 34 CFR 300.503.  </w:t>
      </w:r>
      <w:r>
        <w:t>"</w:t>
      </w:r>
      <w:r w:rsidRPr="00222E9C">
        <w:t>Reasonable time</w:t>
      </w:r>
      <w:r>
        <w:t>"</w:t>
      </w:r>
      <w:r w:rsidRPr="00222E9C">
        <w:t xml:space="preserve">, for purposes of 34 CFR 300.503(a), is defined as ten </w:t>
      </w:r>
      <w:r w:rsidR="00394F90">
        <w:rPr>
          <w:rStyle w:val="normaltextrun"/>
        </w:rPr>
        <w:t>school</w:t>
      </w:r>
      <w:r w:rsidR="00394F90" w:rsidRPr="00222E9C">
        <w:t xml:space="preserve"> </w:t>
      </w:r>
      <w:r w:rsidRPr="00222E9C">
        <w:t>days.</w:t>
      </w:r>
      <w:r>
        <w:t xml:space="preserve"> A parent may waive the ten-</w:t>
      </w:r>
      <w:r w:rsidR="00394F90">
        <w:rPr>
          <w:rStyle w:val="normaltextrun"/>
        </w:rPr>
        <w:t>school</w:t>
      </w:r>
      <w:r w:rsidR="00394F90">
        <w:t xml:space="preserve"> </w:t>
      </w:r>
      <w:r>
        <w:t>day notice period before placement, allowing the district to place the child in the recommended program as soon as practicable.</w:t>
      </w:r>
      <w:r w:rsidR="002119B0">
        <w:t xml:space="preserve">  I</w:t>
      </w:r>
      <w:r w:rsidR="002119B0" w:rsidRPr="00AD269D">
        <w:t>f an IEP contains a proposal or refusal to initiate or change the educational placement of a child, the Conference Recommendations must be provided in writing in the preferred language of the parent or other mode of communication used by the parent (such as orally if the parent is illiterate)</w:t>
      </w:r>
      <w:r w:rsidR="002119B0">
        <w:t>.</w:t>
      </w:r>
    </w:p>
    <w:p w14:paraId="71370E4C" w14:textId="77777777" w:rsidR="000235CA" w:rsidRDefault="000235CA" w:rsidP="007E1C53">
      <w:pPr>
        <w:widowControl w:val="0"/>
        <w:autoSpaceDE w:val="0"/>
        <w:autoSpaceDN w:val="0"/>
        <w:adjustRightInd w:val="0"/>
      </w:pPr>
    </w:p>
    <w:p w14:paraId="682C7F94" w14:textId="35C5C87F" w:rsidR="000235CA" w:rsidRPr="00D55B37" w:rsidRDefault="00394F90" w:rsidP="000235CA">
      <w:pPr>
        <w:pStyle w:val="JCARSourceNote"/>
        <w:ind w:left="720"/>
      </w:pPr>
      <w:r w:rsidRPr="00524821">
        <w:t>(Source:  Amended at 4</w:t>
      </w:r>
      <w:r w:rsidR="00345F9F">
        <w:t>9</w:t>
      </w:r>
      <w:r w:rsidRPr="00524821">
        <w:t xml:space="preserve"> Ill. Reg. </w:t>
      </w:r>
      <w:r w:rsidR="00AE290B">
        <w:t>6901</w:t>
      </w:r>
      <w:r w:rsidRPr="00524821">
        <w:t xml:space="preserve">, effective </w:t>
      </w:r>
      <w:r w:rsidR="00AE290B">
        <w:t>May 5, 2025</w:t>
      </w:r>
      <w:r w:rsidRPr="00524821">
        <w:t>)</w:t>
      </w:r>
    </w:p>
    <w:sectPr w:rsidR="000235CA" w:rsidRPr="00D55B37" w:rsidSect="00365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555D"/>
    <w:rsid w:val="000235CA"/>
    <w:rsid w:val="00113472"/>
    <w:rsid w:val="0019172D"/>
    <w:rsid w:val="001A1EBB"/>
    <w:rsid w:val="002119B0"/>
    <w:rsid w:val="00345F9F"/>
    <w:rsid w:val="0036555D"/>
    <w:rsid w:val="00394F90"/>
    <w:rsid w:val="005C3366"/>
    <w:rsid w:val="005D78EB"/>
    <w:rsid w:val="00617B5D"/>
    <w:rsid w:val="006952B1"/>
    <w:rsid w:val="00753887"/>
    <w:rsid w:val="007E1C53"/>
    <w:rsid w:val="007E48E6"/>
    <w:rsid w:val="00807E2F"/>
    <w:rsid w:val="008D252E"/>
    <w:rsid w:val="009A5E28"/>
    <w:rsid w:val="00AE290B"/>
    <w:rsid w:val="00B96134"/>
    <w:rsid w:val="00BA1777"/>
    <w:rsid w:val="00BD645D"/>
    <w:rsid w:val="00C930D9"/>
    <w:rsid w:val="00CE5240"/>
    <w:rsid w:val="00E96C97"/>
    <w:rsid w:val="00F5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0C9AC5"/>
  <w15:docId w15:val="{7A3D916A-3615-4DB0-9A25-0DF5AA8E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5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52B1"/>
  </w:style>
  <w:style w:type="character" w:customStyle="1" w:styleId="normaltextrun">
    <w:name w:val="normaltextrun"/>
    <w:basedOn w:val="DefaultParagraphFont"/>
    <w:rsid w:val="0039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3</cp:revision>
  <dcterms:created xsi:type="dcterms:W3CDTF">2025-03-06T21:34:00Z</dcterms:created>
  <dcterms:modified xsi:type="dcterms:W3CDTF">2025-05-16T15:09:00Z</dcterms:modified>
</cp:coreProperties>
</file>