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B8D" w:rsidRDefault="002E3B8D" w:rsidP="002E3B8D">
      <w:pPr>
        <w:autoSpaceDE w:val="0"/>
        <w:autoSpaceDN w:val="0"/>
        <w:adjustRightInd w:val="0"/>
        <w:rPr>
          <w:b/>
        </w:rPr>
      </w:pPr>
      <w:bookmarkStart w:id="0" w:name="_GoBack"/>
      <w:bookmarkEnd w:id="0"/>
    </w:p>
    <w:p w:rsidR="00E0641B" w:rsidRPr="00E0641B" w:rsidRDefault="00E0641B" w:rsidP="002E3B8D">
      <w:pPr>
        <w:autoSpaceDE w:val="0"/>
        <w:autoSpaceDN w:val="0"/>
        <w:adjustRightInd w:val="0"/>
        <w:rPr>
          <w:b/>
        </w:rPr>
      </w:pPr>
      <w:r w:rsidRPr="00E0641B">
        <w:rPr>
          <w:b/>
        </w:rPr>
        <w:t>Section 210.35  Enrollment of Students with Individualized Education Programs</w:t>
      </w:r>
    </w:p>
    <w:p w:rsidR="00E0641B" w:rsidRPr="00E0641B" w:rsidRDefault="00E0641B" w:rsidP="002E3B8D"/>
    <w:p w:rsidR="00E0641B" w:rsidRPr="00E0641B" w:rsidRDefault="00E0641B" w:rsidP="002E3B8D">
      <w:pPr>
        <w:ind w:left="1440" w:hanging="720"/>
      </w:pPr>
      <w:r w:rsidRPr="00E0641B">
        <w:t>a)</w:t>
      </w:r>
      <w:r w:rsidRPr="00E0641B">
        <w:tab/>
        <w:t>A dropout who, in his or her previous school, had an Individualized Education Program (IEP) is eligible to enroll in an IHOPE program if he or she meets the eligibility requirements for the program, subject to the requirements of this Section.</w:t>
      </w:r>
    </w:p>
    <w:p w:rsidR="00E0641B" w:rsidRPr="00E0641B" w:rsidRDefault="00E0641B" w:rsidP="002E3B8D"/>
    <w:p w:rsidR="00E0641B" w:rsidRPr="00E0641B" w:rsidRDefault="00E0641B" w:rsidP="002E3B8D">
      <w:pPr>
        <w:ind w:left="2160" w:hanging="720"/>
      </w:pPr>
      <w:r w:rsidRPr="00E0641B">
        <w:t>1)</w:t>
      </w:r>
      <w:r w:rsidRPr="00E0641B">
        <w:tab/>
        <w:t>The IHOPE program shall work in cooperation with the school district at which the student was last enrolled to ensure that the student receives the special education and related services necessary for the student to achieve academically and meet the requirements for receipt of a high school diploma.</w:t>
      </w:r>
    </w:p>
    <w:p w:rsidR="00E0641B" w:rsidRPr="00E0641B" w:rsidRDefault="00E0641B" w:rsidP="002E3B8D">
      <w:pPr>
        <w:numPr>
          <w:ilvl w:val="12"/>
          <w:numId w:val="0"/>
        </w:numPr>
        <w:autoSpaceDE w:val="0"/>
        <w:autoSpaceDN w:val="0"/>
        <w:adjustRightInd w:val="0"/>
        <w:ind w:left="720"/>
      </w:pPr>
    </w:p>
    <w:p w:rsidR="00E0641B" w:rsidRPr="00E0641B" w:rsidRDefault="00E0641B" w:rsidP="002E3B8D">
      <w:pPr>
        <w:ind w:left="2160" w:hanging="720"/>
      </w:pPr>
      <w:r w:rsidRPr="00E0641B">
        <w:t>2)</w:t>
      </w:r>
      <w:r w:rsidRPr="00E0641B">
        <w:tab/>
        <w:t>All services identified as necessary pursuant to subsection (a)(1) of this Section shall be delivered by properly qualified personnel.</w:t>
      </w:r>
    </w:p>
    <w:p w:rsidR="00E0641B" w:rsidRPr="00E0641B" w:rsidRDefault="00E0641B" w:rsidP="002E3B8D">
      <w:pPr>
        <w:autoSpaceDE w:val="0"/>
        <w:autoSpaceDN w:val="0"/>
        <w:adjustRightInd w:val="0"/>
        <w:ind w:left="1440"/>
      </w:pPr>
    </w:p>
    <w:p w:rsidR="00E0641B" w:rsidRPr="00E0641B" w:rsidRDefault="00E0641B" w:rsidP="002E3B8D">
      <w:pPr>
        <w:ind w:left="2160" w:hanging="720"/>
      </w:pPr>
      <w:r w:rsidRPr="00E0641B">
        <w:t>3)</w:t>
      </w:r>
      <w:r w:rsidRPr="00E0641B">
        <w:tab/>
        <w:t>If a student enrolled in an IHOPE program is referred for an evaluation to determine whether he or she is eligible for special education, then the evaluation and eligibility determination shall be conducted in accordance with the State Board</w:t>
      </w:r>
      <w:r w:rsidR="002E3B8D">
        <w:t>'</w:t>
      </w:r>
      <w:r w:rsidRPr="00E0641B">
        <w:t>s rules for Special Education (see 23 Ill. Adm. Code 226</w:t>
      </w:r>
      <w:r w:rsidR="008E17AE">
        <w:t>.</w:t>
      </w:r>
      <w:r w:rsidRPr="00E0641B">
        <w:t>Subpart B</w:t>
      </w:r>
      <w:r w:rsidR="00EC529D">
        <w:t xml:space="preserve"> (Identification of Eligible Children</w:t>
      </w:r>
      <w:r w:rsidRPr="00E0641B">
        <w:t>)</w:t>
      </w:r>
      <w:r w:rsidR="00973DA9">
        <w:t>)</w:t>
      </w:r>
      <w:r w:rsidRPr="00E0641B">
        <w:t>.</w:t>
      </w:r>
    </w:p>
    <w:p w:rsidR="00E0641B" w:rsidRPr="00E0641B" w:rsidRDefault="00E0641B" w:rsidP="002E3B8D">
      <w:pPr>
        <w:ind w:left="720"/>
      </w:pPr>
    </w:p>
    <w:p w:rsidR="00E0641B" w:rsidRPr="00E0641B" w:rsidRDefault="00E0641B" w:rsidP="002E3B8D">
      <w:pPr>
        <w:ind w:left="1440" w:hanging="720"/>
      </w:pPr>
      <w:r w:rsidRPr="00E0641B">
        <w:t>b)</w:t>
      </w:r>
      <w:r w:rsidRPr="00E0641B">
        <w:tab/>
        <w:t>In cooperation with the school district from which the student will earn a high school diploma, the regional office of education establishing the IHOPE program, or CPS, as applicable</w:t>
      </w:r>
      <w:r w:rsidR="008E17AE">
        <w:t>,</w:t>
      </w:r>
      <w:r w:rsidRPr="00E0641B">
        <w:t xml:space="preserve"> shall develop an up-to-date IEP for each student who previously had an IEP and continues to qualify for services in accordance </w:t>
      </w:r>
      <w:r w:rsidR="008E17AE">
        <w:t>with</w:t>
      </w:r>
      <w:r w:rsidRPr="00E0641B">
        <w:t xml:space="preserve"> 23 Ill. Adm. Code 226.  The responsibilities of the regional office of education and the school district shall be specified in the cooperative agreement executed pursuant to Section 210.70(c)(8) of this Part.  </w:t>
      </w:r>
    </w:p>
    <w:sectPr w:rsidR="00E0641B" w:rsidRPr="00E0641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D1" w:rsidRDefault="006147D1">
      <w:r>
        <w:separator/>
      </w:r>
    </w:p>
  </w:endnote>
  <w:endnote w:type="continuationSeparator" w:id="0">
    <w:p w:rsidR="006147D1" w:rsidRDefault="0061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D1" w:rsidRDefault="006147D1">
      <w:r>
        <w:separator/>
      </w:r>
    </w:p>
  </w:footnote>
  <w:footnote w:type="continuationSeparator" w:id="0">
    <w:p w:rsidR="006147D1" w:rsidRDefault="00614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641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EF9"/>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364B"/>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3B8D"/>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47D1"/>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2A3E"/>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17AE"/>
    <w:rsid w:val="008E68BC"/>
    <w:rsid w:val="008F2BEE"/>
    <w:rsid w:val="009053C8"/>
    <w:rsid w:val="00910413"/>
    <w:rsid w:val="00915C6D"/>
    <w:rsid w:val="009168BC"/>
    <w:rsid w:val="00921F8B"/>
    <w:rsid w:val="00922286"/>
    <w:rsid w:val="00931233"/>
    <w:rsid w:val="00931CDC"/>
    <w:rsid w:val="00934057"/>
    <w:rsid w:val="0093513C"/>
    <w:rsid w:val="00935A8C"/>
    <w:rsid w:val="00944E3D"/>
    <w:rsid w:val="00950386"/>
    <w:rsid w:val="009602D3"/>
    <w:rsid w:val="00960C37"/>
    <w:rsid w:val="00961E38"/>
    <w:rsid w:val="00965A76"/>
    <w:rsid w:val="00966D51"/>
    <w:rsid w:val="00973DA9"/>
    <w:rsid w:val="0098276C"/>
    <w:rsid w:val="00983C53"/>
    <w:rsid w:val="00986F7E"/>
    <w:rsid w:val="0099139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3AB"/>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0641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529D"/>
    <w:rsid w:val="00EC6C31"/>
    <w:rsid w:val="00ED0167"/>
    <w:rsid w:val="00ED0BEE"/>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BC7"/>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099430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