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DAD50" w14:textId="77777777" w:rsidR="00A071DD" w:rsidRDefault="00A071DD" w:rsidP="00A071DD">
      <w:pPr>
        <w:rPr>
          <w:rFonts w:eastAsia="Calibri"/>
          <w:b/>
        </w:rPr>
      </w:pPr>
    </w:p>
    <w:p w14:paraId="520E8557" w14:textId="77777777" w:rsidR="00A071DD" w:rsidRPr="000B1CEC" w:rsidRDefault="00A071DD" w:rsidP="00A071DD">
      <w:pPr>
        <w:rPr>
          <w:rFonts w:eastAsia="Calibri"/>
          <w:b/>
        </w:rPr>
      </w:pPr>
      <w:r w:rsidRPr="000B1CEC">
        <w:rPr>
          <w:rFonts w:eastAsia="Calibri"/>
          <w:b/>
        </w:rPr>
        <w:t xml:space="preserve">Section </w:t>
      </w:r>
      <w:proofErr w:type="gramStart"/>
      <w:r>
        <w:rPr>
          <w:rFonts w:eastAsia="Calibri"/>
          <w:b/>
        </w:rPr>
        <w:t>207</w:t>
      </w:r>
      <w:r w:rsidRPr="000B1CEC">
        <w:rPr>
          <w:rFonts w:eastAsia="Calibri"/>
          <w:b/>
        </w:rPr>
        <w:t>.</w:t>
      </w:r>
      <w:r>
        <w:rPr>
          <w:rFonts w:eastAsia="Calibri"/>
          <w:b/>
        </w:rPr>
        <w:t>20</w:t>
      </w:r>
      <w:r w:rsidRPr="000B1CEC">
        <w:rPr>
          <w:rFonts w:eastAsia="Calibri"/>
          <w:b/>
        </w:rPr>
        <w:t xml:space="preserve">  </w:t>
      </w:r>
      <w:r>
        <w:rPr>
          <w:rFonts w:eastAsia="Calibri"/>
          <w:b/>
        </w:rPr>
        <w:t>Content</w:t>
      </w:r>
      <w:proofErr w:type="gramEnd"/>
      <w:r>
        <w:rPr>
          <w:rFonts w:eastAsia="Calibri"/>
          <w:b/>
        </w:rPr>
        <w:t xml:space="preserve"> and Communication of Policies </w:t>
      </w:r>
    </w:p>
    <w:p w14:paraId="121E4C0D" w14:textId="77777777" w:rsidR="00A071DD" w:rsidRPr="00B1721E" w:rsidRDefault="00A071DD" w:rsidP="00B1721E">
      <w:pPr>
        <w:rPr>
          <w:rFonts w:eastAsia="Calibri"/>
        </w:rPr>
      </w:pPr>
    </w:p>
    <w:p w14:paraId="2F584259" w14:textId="592D369A" w:rsidR="00A071DD" w:rsidRPr="00B1721E" w:rsidRDefault="00B1721E" w:rsidP="00B1721E">
      <w:pPr>
        <w:ind w:left="1440" w:hanging="720"/>
        <w:rPr>
          <w:rFonts w:eastAsia="Calibri"/>
        </w:rPr>
      </w:pPr>
      <w:r>
        <w:rPr>
          <w:rFonts w:eastAsia="Calibri"/>
        </w:rPr>
        <w:t>a)</w:t>
      </w:r>
      <w:r>
        <w:rPr>
          <w:rFonts w:eastAsia="Calibri"/>
        </w:rPr>
        <w:tab/>
      </w:r>
      <w:r w:rsidR="00A071DD" w:rsidRPr="00B1721E">
        <w:rPr>
          <w:rFonts w:eastAsia="Calibri"/>
        </w:rPr>
        <w:t xml:space="preserve">Each absenteeism and truancy policy adopted </w:t>
      </w:r>
      <w:r w:rsidR="00433538" w:rsidRPr="00B1721E">
        <w:rPr>
          <w:rFonts w:eastAsia="Calibri"/>
        </w:rPr>
        <w:t>under</w:t>
      </w:r>
      <w:r w:rsidR="00A071DD" w:rsidRPr="00B1721E">
        <w:rPr>
          <w:rFonts w:eastAsia="Calibri"/>
        </w:rPr>
        <w:t xml:space="preserve"> this Part </w:t>
      </w:r>
      <w:r w:rsidR="00433538" w:rsidRPr="00B1721E">
        <w:rPr>
          <w:rFonts w:eastAsia="Calibri"/>
        </w:rPr>
        <w:t>must</w:t>
      </w:r>
      <w:r w:rsidR="00A071DD" w:rsidRPr="00B1721E">
        <w:rPr>
          <w:rFonts w:eastAsia="Calibri"/>
        </w:rPr>
        <w:t xml:space="preserve"> include all of the requirements of </w:t>
      </w:r>
      <w:r w:rsidR="00C2653D" w:rsidRPr="00B1721E">
        <w:rPr>
          <w:rFonts w:eastAsia="Calibri"/>
        </w:rPr>
        <w:t>Section 22-92</w:t>
      </w:r>
      <w:r w:rsidR="00A071DD" w:rsidRPr="00B1721E">
        <w:rPr>
          <w:rFonts w:eastAsia="Calibri"/>
        </w:rPr>
        <w:t xml:space="preserve"> </w:t>
      </w:r>
      <w:r w:rsidR="00433538" w:rsidRPr="00B1721E">
        <w:rPr>
          <w:rFonts w:eastAsia="Calibri"/>
        </w:rPr>
        <w:t xml:space="preserve">of the School Code </w:t>
      </w:r>
      <w:r w:rsidR="00A071DD" w:rsidRPr="00B1721E">
        <w:rPr>
          <w:rFonts w:eastAsia="Calibri"/>
        </w:rPr>
        <w:t xml:space="preserve">and </w:t>
      </w:r>
      <w:r w:rsidR="00433538" w:rsidRPr="00B1721E">
        <w:rPr>
          <w:rFonts w:eastAsia="Calibri"/>
        </w:rPr>
        <w:t>must</w:t>
      </w:r>
      <w:r w:rsidR="00A071DD" w:rsidRPr="00B1721E">
        <w:rPr>
          <w:rFonts w:eastAsia="Calibri"/>
        </w:rPr>
        <w:t xml:space="preserve"> specify the date of adoption (indicated by month, date, and year) </w:t>
      </w:r>
      <w:r w:rsidR="00433538" w:rsidRPr="00B1721E">
        <w:rPr>
          <w:rFonts w:eastAsia="Calibri"/>
        </w:rPr>
        <w:t>as well as</w:t>
      </w:r>
      <w:r w:rsidR="00A071DD" w:rsidRPr="00B1721E">
        <w:rPr>
          <w:rFonts w:eastAsia="Calibri"/>
        </w:rPr>
        <w:t xml:space="preserve"> any revision dates.</w:t>
      </w:r>
    </w:p>
    <w:p w14:paraId="67F62FF0" w14:textId="77777777" w:rsidR="00A071DD" w:rsidRPr="00B1721E" w:rsidRDefault="00A071DD" w:rsidP="00B1721E">
      <w:pPr>
        <w:ind w:left="1440" w:hanging="720"/>
        <w:rPr>
          <w:rFonts w:eastAsia="Calibri"/>
        </w:rPr>
      </w:pPr>
    </w:p>
    <w:p w14:paraId="6A9A01B2" w14:textId="65B2294C" w:rsidR="00A071DD" w:rsidRPr="00B1721E" w:rsidRDefault="00B1721E" w:rsidP="00B1721E">
      <w:pPr>
        <w:ind w:left="1440" w:hanging="720"/>
        <w:rPr>
          <w:rFonts w:eastAsia="Calibri"/>
        </w:rPr>
      </w:pPr>
      <w:r>
        <w:t>b)</w:t>
      </w:r>
      <w:r>
        <w:tab/>
      </w:r>
      <w:r w:rsidR="00A071DD" w:rsidRPr="00B1721E">
        <w:t xml:space="preserve">A school or district </w:t>
      </w:r>
      <w:r w:rsidR="00433538" w:rsidRPr="00B1721E">
        <w:t>must</w:t>
      </w:r>
      <w:r w:rsidR="00A071DD" w:rsidRPr="00B1721E">
        <w:t xml:space="preserve"> post its absenteeism and truancy policy on its </w:t>
      </w:r>
      <w:r w:rsidR="00433538" w:rsidRPr="00B1721E">
        <w:t>i</w:t>
      </w:r>
      <w:r w:rsidR="00A071DD" w:rsidRPr="00B1721E">
        <w:t>nternet website, if any, and incorporate the policy into its student handbook.</w:t>
      </w:r>
    </w:p>
    <w:sectPr w:rsidR="00A071DD" w:rsidRPr="00B1721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AB26F" w14:textId="77777777" w:rsidR="00E8581C" w:rsidRDefault="00E8581C">
      <w:r>
        <w:separator/>
      </w:r>
    </w:p>
  </w:endnote>
  <w:endnote w:type="continuationSeparator" w:id="0">
    <w:p w14:paraId="54B34845" w14:textId="77777777" w:rsidR="00E8581C" w:rsidRDefault="00E8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FFF01" w14:textId="77777777" w:rsidR="00E8581C" w:rsidRDefault="00E8581C">
      <w:r>
        <w:separator/>
      </w:r>
    </w:p>
  </w:footnote>
  <w:footnote w:type="continuationSeparator" w:id="0">
    <w:p w14:paraId="05253809" w14:textId="77777777" w:rsidR="00E8581C" w:rsidRDefault="00E85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959CA"/>
    <w:multiLevelType w:val="hybridMultilevel"/>
    <w:tmpl w:val="E7E25D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81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3538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4886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71DD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1E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653D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81C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CC2CE3"/>
  <w15:chartTrackingRefBased/>
  <w15:docId w15:val="{89BF338A-57B5-4BA2-83AD-878F3382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71D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07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381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Bockewitz, Crystal K.</cp:lastModifiedBy>
  <cp:revision>6</cp:revision>
  <dcterms:created xsi:type="dcterms:W3CDTF">2022-05-02T14:51:00Z</dcterms:created>
  <dcterms:modified xsi:type="dcterms:W3CDTF">2023-02-08T20:02:00Z</dcterms:modified>
</cp:coreProperties>
</file>