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A92" w:rsidRDefault="00B15A92" w:rsidP="00B15A92">
      <w:pPr>
        <w:widowControl w:val="0"/>
        <w:autoSpaceDE w:val="0"/>
        <w:autoSpaceDN w:val="0"/>
        <w:adjustRightInd w:val="0"/>
      </w:pPr>
      <w:bookmarkStart w:id="0" w:name="_GoBack"/>
      <w:bookmarkEnd w:id="0"/>
    </w:p>
    <w:p w:rsidR="00B15A92" w:rsidRDefault="00B15A92" w:rsidP="00B15A92">
      <w:pPr>
        <w:widowControl w:val="0"/>
        <w:autoSpaceDE w:val="0"/>
        <w:autoSpaceDN w:val="0"/>
        <w:adjustRightInd w:val="0"/>
      </w:pPr>
      <w:r>
        <w:rPr>
          <w:b/>
          <w:bCs/>
        </w:rPr>
        <w:t>Section 200.90  Compliance and Enforcement</w:t>
      </w:r>
      <w:r>
        <w:t xml:space="preserve"> </w:t>
      </w:r>
    </w:p>
    <w:p w:rsidR="00B15A92" w:rsidRDefault="00B15A92" w:rsidP="00B15A92">
      <w:pPr>
        <w:widowControl w:val="0"/>
        <w:autoSpaceDE w:val="0"/>
        <w:autoSpaceDN w:val="0"/>
        <w:adjustRightInd w:val="0"/>
      </w:pPr>
    </w:p>
    <w:p w:rsidR="00B15A92" w:rsidRDefault="00B15A92" w:rsidP="00B15A92">
      <w:pPr>
        <w:widowControl w:val="0"/>
        <w:autoSpaceDE w:val="0"/>
        <w:autoSpaceDN w:val="0"/>
        <w:adjustRightInd w:val="0"/>
        <w:ind w:left="1440" w:hanging="720"/>
      </w:pPr>
      <w:r>
        <w:t>a)</w:t>
      </w:r>
      <w:r>
        <w:tab/>
        <w:t xml:space="preserve">Compliance with this Part will be subject to evaluation during the recognition process for public schools established in  23 Ill. Adm. Code 1 (Public Schools Evaluation, Recognition and Supervision). </w:t>
      </w:r>
    </w:p>
    <w:p w:rsidR="00554A19" w:rsidRDefault="00554A19" w:rsidP="00B15A92">
      <w:pPr>
        <w:widowControl w:val="0"/>
        <w:autoSpaceDE w:val="0"/>
        <w:autoSpaceDN w:val="0"/>
        <w:adjustRightInd w:val="0"/>
        <w:ind w:left="1440" w:hanging="720"/>
      </w:pPr>
    </w:p>
    <w:p w:rsidR="00B15A92" w:rsidRDefault="00B15A92" w:rsidP="00B15A92">
      <w:pPr>
        <w:widowControl w:val="0"/>
        <w:autoSpaceDE w:val="0"/>
        <w:autoSpaceDN w:val="0"/>
        <w:adjustRightInd w:val="0"/>
        <w:ind w:left="1440" w:hanging="720"/>
      </w:pPr>
      <w:r>
        <w:t>b)</w:t>
      </w:r>
      <w:r>
        <w:tab/>
        <w:t xml:space="preserve">When a grievance decided at the system level has been appealed through the Regional Superintendent to the State Superintendent of Education, written notification of his or her decision shall be delivered to the parties. Failure of the system to comply with the decision of the State Superintendent of Education shall constitute reason to believe that discrimination may exist under Section 22-19 of The School Code and the State Board of Education shall proceed as provided therein. </w:t>
      </w:r>
    </w:p>
    <w:p w:rsidR="00554A19" w:rsidRDefault="00554A19" w:rsidP="00B15A92">
      <w:pPr>
        <w:widowControl w:val="0"/>
        <w:autoSpaceDE w:val="0"/>
        <w:autoSpaceDN w:val="0"/>
        <w:adjustRightInd w:val="0"/>
        <w:ind w:left="1440" w:hanging="720"/>
      </w:pPr>
    </w:p>
    <w:p w:rsidR="00B15A92" w:rsidRDefault="00B15A92" w:rsidP="00B15A92">
      <w:pPr>
        <w:widowControl w:val="0"/>
        <w:autoSpaceDE w:val="0"/>
        <w:autoSpaceDN w:val="0"/>
        <w:adjustRightInd w:val="0"/>
        <w:ind w:left="1440" w:hanging="720"/>
      </w:pPr>
      <w:r>
        <w:t>c)</w:t>
      </w:r>
      <w:r>
        <w:tab/>
        <w:t xml:space="preserve">Petitions with fifty or more signatures (or at least 10% of a district's residents) alleging that a system has discriminated against a student or students on the basis of sex may be brought independently to the State Board of Education for hearing under the provisions of Section 22-19 of The School Code (Ill. Rev. Stat. 1985, </w:t>
      </w:r>
      <w:proofErr w:type="spellStart"/>
      <w:r>
        <w:t>ch</w:t>
      </w:r>
      <w:proofErr w:type="spellEnd"/>
      <w:r>
        <w:t xml:space="preserve">. 122, par. 22-19). </w:t>
      </w:r>
    </w:p>
    <w:sectPr w:rsidR="00B15A92" w:rsidSect="00B15A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5A92"/>
    <w:rsid w:val="00221C6E"/>
    <w:rsid w:val="00554A19"/>
    <w:rsid w:val="005C3366"/>
    <w:rsid w:val="00625692"/>
    <w:rsid w:val="0066305C"/>
    <w:rsid w:val="00B1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