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9C" w:rsidRDefault="006E239C" w:rsidP="006E239C">
      <w:pPr>
        <w:widowControl w:val="0"/>
        <w:autoSpaceDE w:val="0"/>
        <w:autoSpaceDN w:val="0"/>
        <w:adjustRightInd w:val="0"/>
      </w:pPr>
      <w:bookmarkStart w:id="0" w:name="_GoBack"/>
      <w:bookmarkEnd w:id="0"/>
    </w:p>
    <w:p w:rsidR="006E239C" w:rsidRDefault="006E239C" w:rsidP="006E239C">
      <w:pPr>
        <w:widowControl w:val="0"/>
        <w:autoSpaceDE w:val="0"/>
        <w:autoSpaceDN w:val="0"/>
        <w:adjustRightInd w:val="0"/>
      </w:pPr>
      <w:r>
        <w:rPr>
          <w:b/>
          <w:bCs/>
        </w:rPr>
        <w:t>Section 120.260  Audit and Enforcement</w:t>
      </w:r>
      <w:r>
        <w:t xml:space="preserve"> </w:t>
      </w:r>
    </w:p>
    <w:p w:rsidR="006E239C" w:rsidRDefault="006E239C" w:rsidP="006E239C">
      <w:pPr>
        <w:widowControl w:val="0"/>
        <w:autoSpaceDE w:val="0"/>
        <w:autoSpaceDN w:val="0"/>
        <w:adjustRightInd w:val="0"/>
      </w:pPr>
    </w:p>
    <w:p w:rsidR="006E239C" w:rsidRDefault="006E239C" w:rsidP="006E239C">
      <w:pPr>
        <w:widowControl w:val="0"/>
        <w:autoSpaceDE w:val="0"/>
        <w:autoSpaceDN w:val="0"/>
        <w:adjustRightInd w:val="0"/>
        <w:ind w:left="1440" w:hanging="720"/>
      </w:pPr>
      <w:r>
        <w:t>a)</w:t>
      </w:r>
      <w:r>
        <w:tab/>
        <w:t xml:space="preserve">The State Superintendent of Education may cause claims for reimbursement that have been approved and paid to be audited by staff of the State Board of Education, e.g., in case of unusual patterns in claims or apparent discrepancies in numbers of students claimed. </w:t>
      </w:r>
    </w:p>
    <w:p w:rsidR="000C0499" w:rsidRDefault="000C0499" w:rsidP="006E239C">
      <w:pPr>
        <w:widowControl w:val="0"/>
        <w:autoSpaceDE w:val="0"/>
        <w:autoSpaceDN w:val="0"/>
        <w:adjustRightInd w:val="0"/>
        <w:ind w:left="1440" w:hanging="720"/>
      </w:pPr>
    </w:p>
    <w:p w:rsidR="006E239C" w:rsidRDefault="006E239C" w:rsidP="006E239C">
      <w:pPr>
        <w:widowControl w:val="0"/>
        <w:autoSpaceDE w:val="0"/>
        <w:autoSpaceDN w:val="0"/>
        <w:adjustRightInd w:val="0"/>
        <w:ind w:left="1440" w:hanging="720"/>
      </w:pPr>
      <w:r>
        <w:t>b)</w:t>
      </w:r>
      <w:r>
        <w:tab/>
        <w:t xml:space="preserve">If an audit uncovers evidence that a custodian has knowingly filed a false claim, the State Superintendent shall transmit such evidence in writing to the Attorney General of the State of Illinois and the state's attorney of the county where the custodian resides for such disposition as these officials may deem appropriate. </w:t>
      </w:r>
    </w:p>
    <w:p w:rsidR="006E239C" w:rsidRDefault="006E239C" w:rsidP="006E239C">
      <w:pPr>
        <w:widowControl w:val="0"/>
        <w:autoSpaceDE w:val="0"/>
        <w:autoSpaceDN w:val="0"/>
        <w:adjustRightInd w:val="0"/>
        <w:ind w:left="1440" w:hanging="720"/>
      </w:pPr>
    </w:p>
    <w:p w:rsidR="006E239C" w:rsidRDefault="006E239C" w:rsidP="006E239C">
      <w:pPr>
        <w:widowControl w:val="0"/>
        <w:autoSpaceDE w:val="0"/>
        <w:autoSpaceDN w:val="0"/>
        <w:adjustRightInd w:val="0"/>
        <w:ind w:left="1440" w:hanging="720"/>
      </w:pPr>
      <w:r>
        <w:t xml:space="preserve">(Source:  Amended at 26 Ill. Reg. 1169, effective January 16, 2002) </w:t>
      </w:r>
    </w:p>
    <w:sectPr w:rsidR="006E239C" w:rsidSect="006E23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239C"/>
    <w:rsid w:val="000C0499"/>
    <w:rsid w:val="00497A0C"/>
    <w:rsid w:val="005C3366"/>
    <w:rsid w:val="006E239C"/>
    <w:rsid w:val="00910014"/>
    <w:rsid w:val="00E92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