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2B" w:rsidRDefault="00B6072B" w:rsidP="00B1620A">
      <w:pPr>
        <w:widowControl w:val="0"/>
        <w:autoSpaceDE w:val="0"/>
        <w:autoSpaceDN w:val="0"/>
        <w:adjustRightInd w:val="0"/>
      </w:pPr>
    </w:p>
    <w:p w:rsidR="00B1620A" w:rsidRDefault="00B1620A" w:rsidP="00B162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120.110  Reporting Requirements</w:t>
      </w:r>
      <w:r>
        <w:t xml:space="preserve"> </w:t>
      </w:r>
    </w:p>
    <w:p w:rsidR="00B1620A" w:rsidRDefault="00B1620A" w:rsidP="00B1620A">
      <w:pPr>
        <w:widowControl w:val="0"/>
        <w:autoSpaceDE w:val="0"/>
        <w:autoSpaceDN w:val="0"/>
        <w:adjustRightInd w:val="0"/>
      </w:pPr>
    </w:p>
    <w:p w:rsidR="00B1620A" w:rsidRDefault="00B1620A" w:rsidP="00B1620A">
      <w:pPr>
        <w:widowControl w:val="0"/>
        <w:autoSpaceDE w:val="0"/>
        <w:autoSpaceDN w:val="0"/>
        <w:adjustRightInd w:val="0"/>
      </w:pPr>
      <w:r>
        <w:t xml:space="preserve">According to the date set forth in Section 29-5 of the School Code, districts shall annually </w:t>
      </w:r>
      <w:r w:rsidR="00F148E5">
        <w:t>transmit</w:t>
      </w:r>
      <w:r>
        <w:t xml:space="preserve"> the information described in subsections (a) through (e) of this Section</w:t>
      </w:r>
      <w:r w:rsidR="00F148E5">
        <w:t xml:space="preserve"> to the State Superintendent of Education via electronic means</w:t>
      </w:r>
      <w:r>
        <w:t xml:space="preserve">. </w:t>
      </w:r>
    </w:p>
    <w:p w:rsidR="006A733C" w:rsidRDefault="006A733C" w:rsidP="00B1620A">
      <w:pPr>
        <w:widowControl w:val="0"/>
        <w:autoSpaceDE w:val="0"/>
        <w:autoSpaceDN w:val="0"/>
        <w:adjustRightInd w:val="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regular pupil transportation services, the school districts shall annually, pursuant to Section 29-5 of the School Code, </w:t>
      </w:r>
      <w:r w:rsidR="004C625E">
        <w:t xml:space="preserve">report the following items: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16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Total number of enrolled pupil days in the regular pupil transportation service for each of the following:  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88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Pupils residing </w:t>
      </w:r>
      <w:r w:rsidR="001455B2">
        <w:t>1½</w:t>
      </w:r>
      <w:r>
        <w:t xml:space="preserve"> miles or more from their </w:t>
      </w:r>
      <w:r w:rsidR="001455B2">
        <w:t xml:space="preserve">respective </w:t>
      </w:r>
      <w:r>
        <w:t xml:space="preserve">assigned attendance </w:t>
      </w:r>
      <w:r w:rsidR="001455B2">
        <w:t>centers</w:t>
      </w:r>
      <w:r>
        <w:t xml:space="preserve">;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88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Pupils residing less than </w:t>
      </w:r>
      <w:r w:rsidR="001455B2">
        <w:t xml:space="preserve">1½ miles from their respective assigned attendance centers but where approval of serious safety hazards </w:t>
      </w:r>
      <w:r w:rsidR="00C00B53">
        <w:t xml:space="preserve">has </w:t>
      </w:r>
      <w:r w:rsidR="001455B2">
        <w:t>been granted as discussed in Section 120.30(a)(2) of this Part</w:t>
      </w:r>
      <w:r>
        <w:t xml:space="preserve">; and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88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Pupils residing less than </w:t>
      </w:r>
      <w:r w:rsidR="001455B2">
        <w:t>1½ miles from their respective assigned attendance centers and without approval of serious safety hazards</w:t>
      </w:r>
      <w:r>
        <w:t xml:space="preserve">.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16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Total number of student attendance days on the official school calendar.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16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Total number of pupils in the following categories:  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88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Public school pupils transported during the regular school term;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88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Nonpublic school pupils transported during the regular school term;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88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1455B2">
        <w:t>General education prekindergarten</w:t>
      </w:r>
      <w:r>
        <w:t xml:space="preserve"> pupils transported during the regular school term on regular</w:t>
      </w:r>
      <w:r w:rsidR="000D1A7E">
        <w:t xml:space="preserve"> routes for grades kindergarten</w:t>
      </w:r>
      <w:r>
        <w:t xml:space="preserve">-12; and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88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Pupils transported on reimbursable field trips who are not enrolled to be transported on a reimbursable regular route.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16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Total number of vehicle miles traveled to and from school during the regular school term, including the total mileage traveled during the regular school term for reimbursable regular field trips.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16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Expenditures and deductions as set forth in Sections 120.50 through 120.80 of this Part.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144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vocational pupil transportation services, the school districts shall annually report the following items:  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16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Total number of pupils transported during the regular school term;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16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Total number of vehicular miles traveled during the regular school term, including the total mileage traveled during the regular school term for reimbursable vocational field trips; and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16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Expenditures and deductions as set forth in Sections 120.50 through 120.80 of this Part.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144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For special education pupil transportation services, the school districts shall annually repo</w:t>
      </w:r>
      <w:r w:rsidR="00B6072B">
        <w:t xml:space="preserve">rt the following information: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16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Total number of special education pupils transported during the regular and summer school terms;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16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Total number of vehicular miles traveled during the regular and summer school terms, including the total mileage traveled for reimbursable special education field trips; and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16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Expenditures and deductions as set forth in Sections 120.50 through 120.80 of this Part.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144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For nonreimbursable pupil transportation services, the school distric</w:t>
      </w:r>
      <w:r w:rsidR="00B6072B">
        <w:t xml:space="preserve">ts shall annually report the: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16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Total number of vehicle miles traveled during the regular and summer school terms; and </w:t>
      </w:r>
    </w:p>
    <w:p w:rsidR="006A733C" w:rsidRDefault="006A733C" w:rsidP="00B1620A">
      <w:pPr>
        <w:widowControl w:val="0"/>
        <w:autoSpaceDE w:val="0"/>
        <w:autoSpaceDN w:val="0"/>
        <w:adjustRightInd w:val="0"/>
        <w:ind w:left="2160" w:hanging="720"/>
      </w:pPr>
    </w:p>
    <w:p w:rsidR="00B1620A" w:rsidRDefault="00B1620A" w:rsidP="00B162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Expenditures as set forth in Sections 120.50 through 120.80 of this Part. </w:t>
      </w:r>
    </w:p>
    <w:p w:rsidR="00B1620A" w:rsidRDefault="00B1620A" w:rsidP="00B1620A">
      <w:pPr>
        <w:widowControl w:val="0"/>
        <w:autoSpaceDE w:val="0"/>
        <w:autoSpaceDN w:val="0"/>
        <w:adjustRightInd w:val="0"/>
        <w:ind w:left="2160" w:hanging="720"/>
      </w:pPr>
    </w:p>
    <w:p w:rsidR="001455B2" w:rsidRDefault="001455B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602A2F">
        <w:t>15848</w:t>
      </w:r>
      <w:r w:rsidRPr="00D55B37">
        <w:t xml:space="preserve">, effective </w:t>
      </w:r>
      <w:r w:rsidR="00602A2F">
        <w:t>November 2, 2009</w:t>
      </w:r>
      <w:r w:rsidRPr="00D55B37">
        <w:t>)</w:t>
      </w:r>
      <w:bookmarkStart w:id="0" w:name="_GoBack"/>
      <w:bookmarkEnd w:id="0"/>
    </w:p>
    <w:sectPr w:rsidR="001455B2" w:rsidSect="00B162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20A"/>
    <w:rsid w:val="000D1A7E"/>
    <w:rsid w:val="001455B2"/>
    <w:rsid w:val="0029427D"/>
    <w:rsid w:val="004C625E"/>
    <w:rsid w:val="00555431"/>
    <w:rsid w:val="005C3366"/>
    <w:rsid w:val="005F7EA2"/>
    <w:rsid w:val="00602A2F"/>
    <w:rsid w:val="006A733C"/>
    <w:rsid w:val="00821E76"/>
    <w:rsid w:val="00853459"/>
    <w:rsid w:val="008C618C"/>
    <w:rsid w:val="00B1620A"/>
    <w:rsid w:val="00B6072B"/>
    <w:rsid w:val="00C00B53"/>
    <w:rsid w:val="00D93C56"/>
    <w:rsid w:val="00E27667"/>
    <w:rsid w:val="00ED17DE"/>
    <w:rsid w:val="00F148E5"/>
    <w:rsid w:val="00F45D8E"/>
    <w:rsid w:val="00F8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4D8F6D-7BA6-4D41-A9F2-8979726A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14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6</cp:revision>
  <dcterms:created xsi:type="dcterms:W3CDTF">2012-06-22T00:34:00Z</dcterms:created>
  <dcterms:modified xsi:type="dcterms:W3CDTF">2015-06-29T18:09:00Z</dcterms:modified>
</cp:coreProperties>
</file>