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166F02" w:rsidRDefault="000174EB" w:rsidP="00166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02" w:rsidRPr="00166F02" w:rsidRDefault="00166F02" w:rsidP="00166F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F02">
        <w:rPr>
          <w:rFonts w:ascii="Times New Roman" w:hAnsi="Times New Roman" w:cs="Times New Roman"/>
          <w:b/>
          <w:sz w:val="24"/>
          <w:szCs w:val="24"/>
        </w:rPr>
        <w:t>Section 75.610  Purpose and Applicability</w:t>
      </w:r>
    </w:p>
    <w:p w:rsidR="00166F02" w:rsidRPr="00166F02" w:rsidRDefault="00166F02" w:rsidP="00166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02" w:rsidRPr="00166F02" w:rsidRDefault="00166F02" w:rsidP="00166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F02">
        <w:rPr>
          <w:rFonts w:ascii="Times New Roman" w:hAnsi="Times New Roman" w:cs="Times New Roman"/>
          <w:sz w:val="24"/>
          <w:szCs w:val="24"/>
        </w:rPr>
        <w:t>The goal of the Agricultural Education Pre-Service Teacher Internship Program is to address the shortages experienced by middle school and secondary agricultural education programs in this State by contributing to a highly qualified and effective agricultural education candidate pool that is sufficient in size to meet the workforce need.</w:t>
      </w:r>
    </w:p>
    <w:p w:rsidR="00166F02" w:rsidRPr="00166F02" w:rsidRDefault="00166F02" w:rsidP="00166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02" w:rsidRPr="00166F02" w:rsidRDefault="00166F02" w:rsidP="00166F0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166F02">
        <w:rPr>
          <w:rFonts w:ascii="Times New Roman" w:hAnsi="Times New Roman" w:cs="Times New Roman"/>
          <w:sz w:val="24"/>
          <w:szCs w:val="24"/>
        </w:rPr>
        <w:t xml:space="preserve">This Subpart establishes the procedures and criteria for the approval of proposals submitted to the State Board of Education by eligible applicants for grants to establish programs to assist pre-service teaching students in acquiring paid experience in the agricultural industry. The Agricultural Education Pre-Service Teacher Internship Program </w:t>
      </w:r>
      <w:r w:rsidR="00E01280">
        <w:rPr>
          <w:rFonts w:ascii="Times New Roman" w:hAnsi="Times New Roman" w:cs="Times New Roman"/>
          <w:sz w:val="24"/>
          <w:szCs w:val="24"/>
        </w:rPr>
        <w:t>shall</w:t>
      </w:r>
      <w:r w:rsidRPr="00166F02">
        <w:rPr>
          <w:rFonts w:ascii="Times New Roman" w:hAnsi="Times New Roman" w:cs="Times New Roman"/>
          <w:sz w:val="24"/>
          <w:szCs w:val="24"/>
        </w:rPr>
        <w:t>:</w:t>
      </w:r>
    </w:p>
    <w:p w:rsidR="00166F02" w:rsidRPr="00166F02" w:rsidRDefault="00166F02" w:rsidP="00166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02" w:rsidRPr="00166F02" w:rsidRDefault="00166F02" w:rsidP="00166F0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166F02">
        <w:rPr>
          <w:rFonts w:ascii="Times New Roman" w:hAnsi="Times New Roman" w:cs="Times New Roman"/>
          <w:sz w:val="24"/>
          <w:szCs w:val="24"/>
        </w:rPr>
        <w:t xml:space="preserve">offer, at a minimum, an 8-week experience or 300 hours of experience to prepare the pre-service teaching student for in-classroom experiences, including, but not limited to, experiences aligned to the pathways found within the Association of Career and Technical Education </w:t>
      </w:r>
      <w:r w:rsidR="00E01280">
        <w:rPr>
          <w:rFonts w:ascii="Times New Roman" w:hAnsi="Times New Roman" w:cs="Times New Roman"/>
          <w:sz w:val="24"/>
          <w:szCs w:val="24"/>
        </w:rPr>
        <w:t xml:space="preserve">(ACTE) </w:t>
      </w:r>
      <w:r w:rsidRPr="00166F02">
        <w:rPr>
          <w:rFonts w:ascii="Times New Roman" w:hAnsi="Times New Roman" w:cs="Times New Roman"/>
          <w:sz w:val="24"/>
          <w:szCs w:val="24"/>
        </w:rPr>
        <w:t>cluster for Agriculture, Food, and Natural Resources;</w:t>
      </w:r>
    </w:p>
    <w:p w:rsidR="00166F02" w:rsidRPr="00166F02" w:rsidRDefault="00166F02" w:rsidP="00166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02" w:rsidRPr="00166F02" w:rsidRDefault="00166F02" w:rsidP="00166F0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166F02">
        <w:rPr>
          <w:rFonts w:ascii="Times New Roman" w:hAnsi="Times New Roman" w:cs="Times New Roman"/>
          <w:sz w:val="24"/>
          <w:szCs w:val="24"/>
        </w:rPr>
        <w:t>include both in-classroom lectures and hands-on, applied learning;</w:t>
      </w:r>
    </w:p>
    <w:p w:rsidR="00166F02" w:rsidRPr="00166F02" w:rsidRDefault="00166F02" w:rsidP="00D25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02" w:rsidRPr="00166F02" w:rsidRDefault="00166F02" w:rsidP="00166F0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166F02">
        <w:rPr>
          <w:rFonts w:ascii="Times New Roman" w:hAnsi="Times New Roman" w:cs="Times New Roman"/>
          <w:sz w:val="24"/>
          <w:szCs w:val="24"/>
        </w:rPr>
        <w:t>be articulated with coursework at each of the agricultural teacher preparation institutions offering teacher licensure in agricultur</w:t>
      </w:r>
      <w:r w:rsidR="00E01280">
        <w:rPr>
          <w:rFonts w:ascii="Times New Roman" w:hAnsi="Times New Roman" w:cs="Times New Roman"/>
          <w:sz w:val="24"/>
          <w:szCs w:val="24"/>
        </w:rPr>
        <w:t>e</w:t>
      </w:r>
      <w:r w:rsidRPr="00166F02">
        <w:rPr>
          <w:rFonts w:ascii="Times New Roman" w:hAnsi="Times New Roman" w:cs="Times New Roman"/>
          <w:sz w:val="24"/>
          <w:szCs w:val="24"/>
        </w:rPr>
        <w:t xml:space="preserve"> in this State; and</w:t>
      </w:r>
    </w:p>
    <w:p w:rsidR="00166F02" w:rsidRPr="00166F02" w:rsidRDefault="00166F02" w:rsidP="00D25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02" w:rsidRDefault="00166F02" w:rsidP="00166F0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166F02">
        <w:rPr>
          <w:rFonts w:ascii="Times New Roman" w:hAnsi="Times New Roman" w:cs="Times New Roman"/>
          <w:sz w:val="24"/>
          <w:szCs w:val="24"/>
        </w:rPr>
        <w:t>make a commitment to equity to pre-service teaching students across all agriculture teacher preparation institutions in this State.</w:t>
      </w:r>
    </w:p>
    <w:p w:rsidR="00166F02" w:rsidRPr="00166F02" w:rsidRDefault="00166F02" w:rsidP="00D25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02" w:rsidRDefault="00166F02" w:rsidP="00166F0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166F02">
        <w:rPr>
          <w:rFonts w:ascii="Times New Roman" w:hAnsi="Times New Roman" w:cs="Times New Roman"/>
          <w:sz w:val="24"/>
          <w:szCs w:val="24"/>
        </w:rPr>
        <w:t>This Subpart do</w:t>
      </w:r>
      <w:r w:rsidR="00E01280">
        <w:rPr>
          <w:rFonts w:ascii="Times New Roman" w:hAnsi="Times New Roman" w:cs="Times New Roman"/>
          <w:sz w:val="24"/>
          <w:szCs w:val="24"/>
        </w:rPr>
        <w:t>es</w:t>
      </w:r>
      <w:r w:rsidRPr="00166F02">
        <w:rPr>
          <w:rFonts w:ascii="Times New Roman" w:hAnsi="Times New Roman" w:cs="Times New Roman"/>
          <w:sz w:val="24"/>
          <w:szCs w:val="24"/>
        </w:rPr>
        <w:t xml:space="preserve"> not apply to a school district or postsecondary institution that receives funding for agricultural education programs under Section 1D-1 of the School Code or to any entity that receives a grant from that school district for agricultural education programs funded under Section 1D-1 of the Code. </w:t>
      </w:r>
    </w:p>
    <w:p w:rsidR="00166F02" w:rsidRDefault="00166F02" w:rsidP="00D25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6F02" w:rsidRPr="00166F02" w:rsidRDefault="00166F02" w:rsidP="00166F0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66F02">
        <w:rPr>
          <w:rFonts w:ascii="Times New Roman" w:hAnsi="Times New Roman" w:cs="Times New Roman"/>
          <w:sz w:val="24"/>
          <w:szCs w:val="24"/>
        </w:rPr>
        <w:t xml:space="preserve">(Source:  Added at 44 Ill. Reg. </w:t>
      </w:r>
      <w:r w:rsidR="00645DCA">
        <w:rPr>
          <w:rFonts w:ascii="Times New Roman" w:hAnsi="Times New Roman" w:cs="Times New Roman"/>
          <w:sz w:val="24"/>
          <w:szCs w:val="24"/>
        </w:rPr>
        <w:t>14770</w:t>
      </w:r>
      <w:r w:rsidRPr="00166F02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645DCA">
        <w:rPr>
          <w:rFonts w:ascii="Times New Roman" w:hAnsi="Times New Roman" w:cs="Times New Roman"/>
          <w:sz w:val="24"/>
          <w:szCs w:val="24"/>
        </w:rPr>
        <w:t>August 27, 2020</w:t>
      </w:r>
      <w:r w:rsidRPr="00166F02">
        <w:rPr>
          <w:rFonts w:ascii="Times New Roman" w:hAnsi="Times New Roman" w:cs="Times New Roman"/>
          <w:sz w:val="24"/>
          <w:szCs w:val="24"/>
        </w:rPr>
        <w:t>)</w:t>
      </w:r>
    </w:p>
    <w:sectPr w:rsidR="00166F02" w:rsidRPr="00166F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110" w:rsidRDefault="00ED7110">
      <w:r>
        <w:separator/>
      </w:r>
    </w:p>
  </w:endnote>
  <w:endnote w:type="continuationSeparator" w:id="0">
    <w:p w:rsidR="00ED7110" w:rsidRDefault="00ED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110" w:rsidRDefault="00ED7110">
      <w:r>
        <w:separator/>
      </w:r>
    </w:p>
  </w:footnote>
  <w:footnote w:type="continuationSeparator" w:id="0">
    <w:p w:rsidR="00ED7110" w:rsidRDefault="00ED7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740E8"/>
    <w:multiLevelType w:val="hybridMultilevel"/>
    <w:tmpl w:val="EBC44E92"/>
    <w:lvl w:ilvl="0" w:tplc="551C71BE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C6E0111E">
      <w:start w:val="1"/>
      <w:numFmt w:val="decimal"/>
      <w:lvlText w:val="%2)"/>
      <w:lvlJc w:val="left"/>
      <w:pPr>
        <w:ind w:left="1800" w:hanging="360"/>
      </w:pPr>
      <w:rPr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F02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61D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DC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85F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28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110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FCB3B-393B-4C72-A6D1-6BBEB4C6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0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66F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4</cp:revision>
  <dcterms:created xsi:type="dcterms:W3CDTF">2020-08-14T13:47:00Z</dcterms:created>
  <dcterms:modified xsi:type="dcterms:W3CDTF">2020-09-08T17:43:00Z</dcterms:modified>
</cp:coreProperties>
</file>