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95" w:rsidRPr="004164DA" w:rsidRDefault="00255995">
      <w:pPr>
        <w:rPr>
          <w:b/>
        </w:rPr>
      </w:pPr>
      <w:r w:rsidRPr="004164DA">
        <w:rPr>
          <w:b/>
        </w:rPr>
        <w:br w:type="page"/>
      </w:r>
    </w:p>
    <w:p w:rsidR="00A85DFA" w:rsidRPr="004164DA" w:rsidRDefault="00A85DFA" w:rsidP="00A85DFA">
      <w:pPr>
        <w:rPr>
          <w:b/>
        </w:rPr>
      </w:pPr>
      <w:r w:rsidRPr="004164DA">
        <w:rPr>
          <w:b/>
        </w:rPr>
        <w:lastRenderedPageBreak/>
        <w:t>Section 65.</w:t>
      </w:r>
      <w:r w:rsidR="00C47362" w:rsidRPr="004164DA">
        <w:rPr>
          <w:b/>
        </w:rPr>
        <w:t>APPENDIX</w:t>
      </w:r>
      <w:r w:rsidRPr="004164DA">
        <w:rPr>
          <w:b/>
        </w:rPr>
        <w:t xml:space="preserve"> B</w:t>
      </w:r>
      <w:r w:rsidR="00C47362" w:rsidRPr="004164DA">
        <w:rPr>
          <w:b/>
        </w:rPr>
        <w:t xml:space="preserve"> </w:t>
      </w:r>
      <w:r w:rsidRPr="004164DA">
        <w:rPr>
          <w:b/>
        </w:rPr>
        <w:t xml:space="preserve">  Illinois Induction Program Continuum</w:t>
      </w:r>
    </w:p>
    <w:p w:rsidR="00A85DFA" w:rsidRPr="004164DA" w:rsidRDefault="00A85DFA" w:rsidP="00A85DFA"/>
    <w:p w:rsidR="00A85DFA" w:rsidRPr="004164DA" w:rsidRDefault="00A85DFA" w:rsidP="00A85DFA">
      <w:pPr>
        <w:ind w:left="1440" w:hanging="720"/>
        <w:rPr>
          <w:color w:val="000000"/>
        </w:rPr>
      </w:pPr>
      <w:r w:rsidRPr="004164DA">
        <w:rPr>
          <w:color w:val="000000"/>
        </w:rPr>
        <w:t>a)</w:t>
      </w:r>
      <w:r w:rsidRPr="004164DA">
        <w:rPr>
          <w:color w:val="000000"/>
        </w:rPr>
        <w:tab/>
        <w:t xml:space="preserve">The </w:t>
      </w:r>
      <w:r w:rsidRPr="004164DA">
        <w:t xml:space="preserve">Illinois Induction Program Continuum </w:t>
      </w:r>
      <w:r w:rsidRPr="004164DA">
        <w:rPr>
          <w:iCs/>
          <w:color w:val="000000"/>
        </w:rPr>
        <w:t>d</w:t>
      </w:r>
      <w:r w:rsidRPr="004164DA">
        <w:rPr>
          <w:color w:val="000000"/>
        </w:rPr>
        <w:t>escribes four levels of program implementation for each criterion of the standards set forth in Appendix A of this Part.  The levels outline the progress of improvement new induction programs are expected to make and provide the basis for the development, support and evaluation of induction programs.  The levels of program implementation are as follows.</w:t>
      </w:r>
    </w:p>
    <w:p w:rsidR="00A85DFA" w:rsidRPr="004164DA" w:rsidRDefault="00A85DFA" w:rsidP="00A85DFA"/>
    <w:p w:rsidR="00A85DFA" w:rsidRPr="004164DA" w:rsidRDefault="00A85DFA" w:rsidP="00A85DFA">
      <w:pPr>
        <w:ind w:left="2160" w:hanging="720"/>
        <w:rPr>
          <w:color w:val="000000"/>
        </w:rPr>
      </w:pPr>
      <w:r w:rsidRPr="004164DA">
        <w:rPr>
          <w:color w:val="000000"/>
        </w:rPr>
        <w:t>1)</w:t>
      </w:r>
      <w:r w:rsidRPr="004164DA">
        <w:rPr>
          <w:color w:val="000000"/>
        </w:rPr>
        <w:tab/>
        <w:t xml:space="preserve">Establishing </w:t>
      </w:r>
      <w:r w:rsidRPr="004164DA">
        <w:rPr>
          <w:iCs/>
          <w:color w:val="000000"/>
        </w:rPr>
        <w:t>Programs are learning about the induction program standards and establishing program components.  Limited involvement of all stakeholders occurs at this level.</w:t>
      </w:r>
    </w:p>
    <w:p w:rsidR="00A85DFA" w:rsidRPr="004164DA" w:rsidRDefault="00A85DFA" w:rsidP="00A85DFA">
      <w:pPr>
        <w:ind w:left="1440"/>
        <w:rPr>
          <w:color w:val="000000"/>
        </w:rPr>
      </w:pPr>
    </w:p>
    <w:p w:rsidR="00A85DFA" w:rsidRPr="004164DA" w:rsidRDefault="00A85DFA" w:rsidP="00A85DFA">
      <w:pPr>
        <w:ind w:left="2160" w:hanging="720"/>
        <w:rPr>
          <w:iCs/>
          <w:color w:val="000000"/>
        </w:rPr>
      </w:pPr>
      <w:r w:rsidRPr="004164DA">
        <w:rPr>
          <w:color w:val="000000"/>
        </w:rPr>
        <w:t>2)</w:t>
      </w:r>
      <w:r w:rsidRPr="004164DA">
        <w:rPr>
          <w:color w:val="000000"/>
        </w:rPr>
        <w:tab/>
        <w:t xml:space="preserve">Applying </w:t>
      </w:r>
      <w:r w:rsidRPr="004164DA">
        <w:rPr>
          <w:iCs/>
          <w:color w:val="000000"/>
        </w:rPr>
        <w:t>Programs have some experience and are applying knowledge of induction program standards and moving toward full implementation of program components.  The program is shared with additional stakeholders.</w:t>
      </w:r>
    </w:p>
    <w:p w:rsidR="00A85DFA" w:rsidRPr="004164DA" w:rsidRDefault="00A85DFA" w:rsidP="00A85DFA">
      <w:pPr>
        <w:ind w:left="1440"/>
        <w:rPr>
          <w:color w:val="000000"/>
        </w:rPr>
      </w:pPr>
    </w:p>
    <w:p w:rsidR="00A85DFA" w:rsidRPr="004164DA" w:rsidRDefault="00A85DFA" w:rsidP="00A85DFA">
      <w:pPr>
        <w:ind w:left="2160" w:hanging="720"/>
        <w:rPr>
          <w:iCs/>
          <w:color w:val="000000"/>
        </w:rPr>
      </w:pPr>
      <w:r w:rsidRPr="004164DA">
        <w:rPr>
          <w:color w:val="000000"/>
        </w:rPr>
        <w:t>3)</w:t>
      </w:r>
      <w:r w:rsidRPr="004164DA">
        <w:rPr>
          <w:color w:val="000000"/>
        </w:rPr>
        <w:tab/>
        <w:t xml:space="preserve">Integrating </w:t>
      </w:r>
      <w:r w:rsidRPr="004164DA">
        <w:rPr>
          <w:iCs/>
          <w:color w:val="000000"/>
        </w:rPr>
        <w:t>Programs are more experienced with induction program standards and accomplished in implementation of program components.  They are working collaboratively with an expanded group of stakeholders on a regular basis.</w:t>
      </w:r>
    </w:p>
    <w:p w:rsidR="00A85DFA" w:rsidRPr="004164DA" w:rsidRDefault="00A85DFA" w:rsidP="00A85DFA">
      <w:pPr>
        <w:ind w:left="1440"/>
        <w:rPr>
          <w:iCs/>
          <w:color w:val="000000"/>
        </w:rPr>
      </w:pPr>
    </w:p>
    <w:p w:rsidR="00A85DFA" w:rsidRPr="004164DA" w:rsidRDefault="00A85DFA" w:rsidP="00A85DFA">
      <w:pPr>
        <w:ind w:left="2160" w:hanging="720"/>
        <w:rPr>
          <w:iCs/>
          <w:color w:val="000000"/>
        </w:rPr>
      </w:pPr>
      <w:r w:rsidRPr="004164DA">
        <w:rPr>
          <w:color w:val="000000"/>
        </w:rPr>
        <w:t>4)</w:t>
      </w:r>
      <w:r w:rsidRPr="004164DA">
        <w:rPr>
          <w:color w:val="000000"/>
        </w:rPr>
        <w:tab/>
        <w:t>Systematizing</w:t>
      </w:r>
      <w:r w:rsidRPr="004164DA">
        <w:rPr>
          <w:iCs/>
          <w:color w:val="000000"/>
        </w:rPr>
        <w:t xml:space="preserve"> Programs collaborate regularly with all stakeholders to integrate induction program standards and program components throughout the district or consortia.  The program is beyond compliance and embodies innovative practices by contributing to the broader educational community.</w:t>
      </w:r>
    </w:p>
    <w:p w:rsidR="00A85DFA" w:rsidRPr="004164DA" w:rsidRDefault="00A85DFA" w:rsidP="00A85DFA">
      <w:pPr>
        <w:ind w:left="2160"/>
        <w:rPr>
          <w:iCs/>
          <w:color w:val="000000"/>
        </w:rPr>
      </w:pPr>
    </w:p>
    <w:p w:rsidR="00A85DFA" w:rsidRPr="004164DA" w:rsidRDefault="00A85DFA" w:rsidP="00A85DFA">
      <w:pPr>
        <w:ind w:left="1440" w:hanging="720"/>
        <w:rPr>
          <w:iCs/>
          <w:color w:val="000000"/>
        </w:rPr>
      </w:pPr>
      <w:r w:rsidRPr="004164DA">
        <w:rPr>
          <w:iCs/>
          <w:color w:val="000000"/>
        </w:rPr>
        <w:t>b)</w:t>
      </w:r>
      <w:r w:rsidRPr="004164DA">
        <w:rPr>
          <w:iCs/>
          <w:color w:val="000000"/>
        </w:rPr>
        <w:tab/>
      </w:r>
      <w:r w:rsidRPr="004164DA">
        <w:rPr>
          <w:color w:val="000000"/>
        </w:rPr>
        <w:t xml:space="preserve">The Illinois Induction Program </w:t>
      </w:r>
      <w:r w:rsidRPr="004164DA">
        <w:rPr>
          <w:iCs/>
          <w:color w:val="000000"/>
        </w:rPr>
        <w:t>Continuum assists with continuous program improvement through:</w:t>
      </w:r>
    </w:p>
    <w:p w:rsidR="00A85DFA" w:rsidRPr="004164DA" w:rsidRDefault="00A85DFA" w:rsidP="00A85DFA">
      <w:pPr>
        <w:ind w:left="1440" w:hanging="720"/>
        <w:rPr>
          <w:iCs/>
          <w:color w:val="000000"/>
        </w:rPr>
      </w:pPr>
    </w:p>
    <w:p w:rsidR="00A85DFA" w:rsidRPr="004164DA" w:rsidRDefault="00A85DFA" w:rsidP="00A85DFA">
      <w:pPr>
        <w:autoSpaceDE w:val="0"/>
        <w:autoSpaceDN w:val="0"/>
        <w:adjustRightInd w:val="0"/>
        <w:spacing w:before="80" w:line="241" w:lineRule="atLeast"/>
        <w:ind w:left="2160" w:hanging="720"/>
        <w:rPr>
          <w:color w:val="000000"/>
        </w:rPr>
      </w:pPr>
      <w:r w:rsidRPr="004164DA">
        <w:rPr>
          <w:color w:val="000000"/>
        </w:rPr>
        <w:t>1)</w:t>
      </w:r>
      <w:r w:rsidRPr="004164DA">
        <w:rPr>
          <w:color w:val="000000"/>
        </w:rPr>
        <w:tab/>
        <w:t xml:space="preserve">the provision of a common language to describe and discuss program development and ongoing improvement; </w:t>
      </w:r>
    </w:p>
    <w:p w:rsidR="00A85DFA" w:rsidRPr="004164DA" w:rsidRDefault="00A85DFA" w:rsidP="00A85DFA">
      <w:pPr>
        <w:autoSpaceDE w:val="0"/>
        <w:autoSpaceDN w:val="0"/>
        <w:adjustRightInd w:val="0"/>
        <w:spacing w:before="80" w:line="241" w:lineRule="atLeast"/>
        <w:ind w:left="2160" w:hanging="720"/>
        <w:rPr>
          <w:color w:val="000000"/>
        </w:rPr>
      </w:pPr>
    </w:p>
    <w:p w:rsidR="00A85DFA" w:rsidRPr="004164DA" w:rsidRDefault="00A85DFA" w:rsidP="00A85DFA">
      <w:pPr>
        <w:autoSpaceDE w:val="0"/>
        <w:autoSpaceDN w:val="0"/>
        <w:adjustRightInd w:val="0"/>
        <w:spacing w:before="20" w:line="241" w:lineRule="atLeast"/>
        <w:ind w:left="2160" w:hanging="720"/>
        <w:rPr>
          <w:color w:val="000000"/>
        </w:rPr>
      </w:pPr>
      <w:r w:rsidRPr="004164DA">
        <w:rPr>
          <w:color w:val="000000"/>
        </w:rPr>
        <w:t>2)</w:t>
      </w:r>
      <w:r w:rsidRPr="004164DA">
        <w:rPr>
          <w:color w:val="000000"/>
        </w:rPr>
        <w:tab/>
        <w:t>assistance to program leadership and partners to collaboratively design, implement and assess the quality and effectiveness of their programs;</w:t>
      </w:r>
    </w:p>
    <w:p w:rsidR="00A85DFA" w:rsidRPr="004164DA" w:rsidRDefault="00A85DFA" w:rsidP="00A85DFA">
      <w:pPr>
        <w:autoSpaceDE w:val="0"/>
        <w:autoSpaceDN w:val="0"/>
        <w:adjustRightInd w:val="0"/>
        <w:spacing w:before="20" w:line="241" w:lineRule="atLeast"/>
        <w:ind w:left="1440"/>
        <w:rPr>
          <w:color w:val="000000"/>
        </w:rPr>
      </w:pPr>
    </w:p>
    <w:p w:rsidR="00A85DFA" w:rsidRPr="004164DA" w:rsidRDefault="00A85DFA" w:rsidP="00A85DFA">
      <w:pPr>
        <w:autoSpaceDE w:val="0"/>
        <w:autoSpaceDN w:val="0"/>
        <w:adjustRightInd w:val="0"/>
        <w:spacing w:before="20" w:line="241" w:lineRule="atLeast"/>
        <w:ind w:left="2160" w:hanging="720"/>
        <w:rPr>
          <w:color w:val="000000"/>
        </w:rPr>
      </w:pPr>
      <w:r w:rsidRPr="004164DA">
        <w:rPr>
          <w:color w:val="000000"/>
        </w:rPr>
        <w:t>3)</w:t>
      </w:r>
      <w:r w:rsidRPr="004164DA">
        <w:rPr>
          <w:color w:val="000000"/>
        </w:rPr>
        <w:tab/>
        <w:t xml:space="preserve">assistance to program leadership in setting clear, evidence-based goals and planning for program development and improvement; and </w:t>
      </w:r>
    </w:p>
    <w:p w:rsidR="00A85DFA" w:rsidRPr="004164DA" w:rsidRDefault="00A85DFA" w:rsidP="00A85DFA">
      <w:pPr>
        <w:autoSpaceDE w:val="0"/>
        <w:autoSpaceDN w:val="0"/>
        <w:adjustRightInd w:val="0"/>
        <w:spacing w:before="20" w:line="241" w:lineRule="atLeast"/>
        <w:ind w:left="2160" w:hanging="720"/>
        <w:rPr>
          <w:color w:val="000000"/>
        </w:rPr>
      </w:pPr>
    </w:p>
    <w:p w:rsidR="00A85DFA" w:rsidRPr="004164DA" w:rsidRDefault="00A85DFA" w:rsidP="00A85DFA">
      <w:pPr>
        <w:ind w:left="1440"/>
        <w:rPr>
          <w:iCs/>
          <w:color w:val="000000"/>
        </w:rPr>
      </w:pPr>
      <w:r w:rsidRPr="004164DA">
        <w:rPr>
          <w:color w:val="000000"/>
        </w:rPr>
        <w:t>4)</w:t>
      </w:r>
      <w:r w:rsidRPr="004164DA">
        <w:rPr>
          <w:color w:val="000000"/>
        </w:rPr>
        <w:tab/>
        <w:t>identification of program needs for resources and supports.</w:t>
      </w:r>
    </w:p>
    <w:p w:rsidR="00A85DFA" w:rsidRPr="004164DA" w:rsidRDefault="00A85DFA" w:rsidP="00A85DFA">
      <w:pPr>
        <w:ind w:left="2160"/>
        <w:rPr>
          <w:iCs/>
          <w:color w:val="000000"/>
        </w:rPr>
      </w:pPr>
    </w:p>
    <w:p w:rsidR="00A85DFA" w:rsidRPr="004164DA" w:rsidRDefault="00A85DFA">
      <w:pPr>
        <w:pStyle w:val="JCARSourceNote"/>
        <w:ind w:left="720"/>
      </w:pPr>
      <w:r w:rsidRPr="004164DA">
        <w:t xml:space="preserve">(Source:  Added at 36 Ill. Reg. </w:t>
      </w:r>
      <w:r w:rsidR="00B845E4">
        <w:t>16098</w:t>
      </w:r>
      <w:r w:rsidRPr="004164DA">
        <w:t xml:space="preserve">, effective </w:t>
      </w:r>
      <w:bookmarkStart w:id="0" w:name="_GoBack"/>
      <w:r w:rsidR="00B845E4">
        <w:t>October 25, 2012</w:t>
      </w:r>
      <w:bookmarkEnd w:id="0"/>
      <w:r w:rsidRPr="004164DA">
        <w:t>)</w:t>
      </w:r>
    </w:p>
    <w:sectPr w:rsidR="00A85DFA" w:rsidRPr="004164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7A" w:rsidRDefault="00FF4D7A">
      <w:r>
        <w:separator/>
      </w:r>
    </w:p>
  </w:endnote>
  <w:endnote w:type="continuationSeparator" w:id="0">
    <w:p w:rsidR="00FF4D7A" w:rsidRDefault="00FF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7A" w:rsidRDefault="00FF4D7A">
      <w:r>
        <w:separator/>
      </w:r>
    </w:p>
  </w:footnote>
  <w:footnote w:type="continuationSeparator" w:id="0">
    <w:p w:rsidR="00FF4D7A" w:rsidRDefault="00FF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7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99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E2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4D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081A"/>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5DFA"/>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5E4"/>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36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D7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1705</Characters>
  <Application>Microsoft Office Word</Application>
  <DocSecurity>0</DocSecurity>
  <Lines>14</Lines>
  <Paragraphs>3</Paragraphs>
  <ScaleCrop>false</ScaleCrop>
  <Company>Illinois General Assembly</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Sabo, Cheryl E.</cp:lastModifiedBy>
  <cp:revision>4</cp:revision>
  <dcterms:created xsi:type="dcterms:W3CDTF">2012-10-30T15:41:00Z</dcterms:created>
  <dcterms:modified xsi:type="dcterms:W3CDTF">2012-11-02T18:23:00Z</dcterms:modified>
</cp:coreProperties>
</file>