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FCBC" w14:textId="77777777" w:rsidR="003A684A" w:rsidRDefault="003A684A" w:rsidP="00EA508F">
      <w:pPr>
        <w:rPr>
          <w:b/>
        </w:rPr>
      </w:pPr>
    </w:p>
    <w:p w14:paraId="52B572F7" w14:textId="77777777" w:rsidR="00EA508F" w:rsidRPr="00B9637F" w:rsidRDefault="00EA508F" w:rsidP="00EA508F">
      <w:pPr>
        <w:rPr>
          <w:b/>
        </w:rPr>
      </w:pPr>
      <w:r w:rsidRPr="00B9637F">
        <w:rPr>
          <w:b/>
        </w:rPr>
        <w:t>Section 65.155  Application Content and Approval for Continuation Programs</w:t>
      </w:r>
    </w:p>
    <w:p w14:paraId="16085030" w14:textId="77777777" w:rsidR="00EA508F" w:rsidRPr="00B9637F" w:rsidRDefault="00EA508F" w:rsidP="00EA508F"/>
    <w:p w14:paraId="57F90ED6" w14:textId="33BFD8CF" w:rsidR="00EA508F" w:rsidRPr="00B9637F" w:rsidRDefault="00EA508F" w:rsidP="00EA508F">
      <w:r w:rsidRPr="00B9637F">
        <w:t xml:space="preserve">The requirements of this Section shall apply to those applicants seeking funding to continue </w:t>
      </w:r>
      <w:r w:rsidR="008D02DC">
        <w:t>new</w:t>
      </w:r>
      <w:r w:rsidRPr="00B9637F">
        <w:t xml:space="preserve"> teacher induction programs beyond the initial grant period.</w:t>
      </w:r>
      <w:r w:rsidR="0013082C" w:rsidRPr="0013082C">
        <w:t xml:space="preserve"> Continuation of funding shall be based on available appropriations to the State Board of Education for this purpose.</w:t>
      </w:r>
      <w:r w:rsidRPr="00B9637F">
        <w:t xml:space="preserve">  </w:t>
      </w:r>
    </w:p>
    <w:p w14:paraId="08BB19F0" w14:textId="77777777" w:rsidR="00EA508F" w:rsidRPr="00B9637F" w:rsidRDefault="00EA508F" w:rsidP="001C7017"/>
    <w:p w14:paraId="0CDEB8C6" w14:textId="2777F2D7" w:rsidR="00EA508F" w:rsidRPr="00B9637F" w:rsidRDefault="00EA508F" w:rsidP="00EA508F">
      <w:pPr>
        <w:ind w:left="1440" w:hanging="720"/>
      </w:pPr>
      <w:r w:rsidRPr="00B9637F">
        <w:t>a)</w:t>
      </w:r>
      <w:r w:rsidRPr="00B9637F">
        <w:tab/>
        <w:t xml:space="preserve">In order to continue to operate a </w:t>
      </w:r>
      <w:r w:rsidR="00A91EC3">
        <w:t>Beginning</w:t>
      </w:r>
      <w:r w:rsidRPr="00B9637F">
        <w:t xml:space="preserve"> Teacher Induction Grant Program, a grantee each year shall submit an application for continuation.  The application shall include at least the following:</w:t>
      </w:r>
    </w:p>
    <w:p w14:paraId="57633A54" w14:textId="77777777" w:rsidR="00EA508F" w:rsidRPr="00B9637F" w:rsidRDefault="00EA508F" w:rsidP="00EA508F"/>
    <w:p w14:paraId="14C17D6A" w14:textId="6A05A2BB" w:rsidR="00EA508F" w:rsidRPr="00B9637F" w:rsidRDefault="00EA508F" w:rsidP="00EA508F">
      <w:pPr>
        <w:ind w:left="2160" w:hanging="720"/>
      </w:pPr>
      <w:r w:rsidRPr="00B9637F">
        <w:t>1)</w:t>
      </w:r>
      <w:r w:rsidRPr="00B9637F">
        <w:tab/>
        <w:t xml:space="preserve">a description of expenditures and activities conducted during the year just concluded, demonstrating that the project has been implemented in conformance with the approved grant agreement and that the recipient continues to exhibit a need for grant funds for this purpose (i.e., the expected number of </w:t>
      </w:r>
      <w:r w:rsidR="008D02DC">
        <w:t>new</w:t>
      </w:r>
      <w:r w:rsidRPr="00B9637F">
        <w:t xml:space="preserve"> teachers to be served); </w:t>
      </w:r>
    </w:p>
    <w:p w14:paraId="5DF4F744" w14:textId="77777777" w:rsidR="00EA508F" w:rsidRPr="00B9637F" w:rsidRDefault="00EA508F" w:rsidP="001C7017"/>
    <w:p w14:paraId="19BEC88B" w14:textId="7540E1A2" w:rsidR="00EA508F" w:rsidRPr="00B9637F" w:rsidRDefault="00EA508F" w:rsidP="00EA508F">
      <w:pPr>
        <w:ind w:left="2160" w:hanging="720"/>
      </w:pPr>
      <w:r w:rsidRPr="00B9637F">
        <w:t>2)</w:t>
      </w:r>
      <w:r w:rsidRPr="00B9637F">
        <w:tab/>
        <w:t xml:space="preserve">an overview of the program to be conducted in the continuation period, addressing the program components outlined in Section 65.130; </w:t>
      </w:r>
    </w:p>
    <w:p w14:paraId="472031FF" w14:textId="77777777" w:rsidR="00EA508F" w:rsidRPr="00B9637F" w:rsidRDefault="00EA508F" w:rsidP="001C7017"/>
    <w:p w14:paraId="392AD1A3" w14:textId="551CEDCD" w:rsidR="00EA508F" w:rsidRPr="00B9637F" w:rsidRDefault="00EA508F" w:rsidP="00EA508F">
      <w:pPr>
        <w:ind w:left="2160" w:hanging="720"/>
      </w:pPr>
      <w:r w:rsidRPr="00B9637F">
        <w:t>3)</w:t>
      </w:r>
      <w:r w:rsidRPr="00B9637F">
        <w:tab/>
        <w:t>a summary of progress the applicant has made in implementing the standards and criteria listed in Appendix A during the previously funded grant period</w:t>
      </w:r>
      <w:r w:rsidR="00747FCF" w:rsidRPr="00B9637F">
        <w:t xml:space="preserve">. </w:t>
      </w:r>
      <w:r w:rsidRPr="00B9637F">
        <w:t xml:space="preserve"> </w:t>
      </w:r>
      <w:r w:rsidR="00747FCF" w:rsidRPr="00B9637F">
        <w:t>T</w:t>
      </w:r>
      <w:r w:rsidRPr="00B9637F">
        <w:t>he summary shall:</w:t>
      </w:r>
    </w:p>
    <w:p w14:paraId="3AB9376D" w14:textId="77777777" w:rsidR="00EA508F" w:rsidRPr="00B9637F" w:rsidRDefault="00EA508F" w:rsidP="001C7017"/>
    <w:p w14:paraId="6E9028F0" w14:textId="51DBA551" w:rsidR="00EA508F" w:rsidRPr="00B9637F" w:rsidRDefault="00EA508F" w:rsidP="00EA508F">
      <w:pPr>
        <w:ind w:left="2880" w:hanging="720"/>
      </w:pPr>
      <w:r w:rsidRPr="00B9637F">
        <w:t>A)</w:t>
      </w:r>
      <w:r w:rsidRPr="00B9637F">
        <w:tab/>
        <w:t>be based on the induction program continuum contained in Appendix B; and</w:t>
      </w:r>
    </w:p>
    <w:p w14:paraId="2B7F5EF3" w14:textId="77777777" w:rsidR="00EA508F" w:rsidRPr="00B9637F" w:rsidRDefault="00EA508F" w:rsidP="001C7017"/>
    <w:p w14:paraId="506A4926" w14:textId="77777777" w:rsidR="00EA508F" w:rsidRPr="00B9637F" w:rsidRDefault="00EA508F" w:rsidP="00EA508F">
      <w:pPr>
        <w:ind w:left="2880" w:hanging="720"/>
      </w:pPr>
      <w:r w:rsidRPr="00B9637F">
        <w:t>B)</w:t>
      </w:r>
      <w:r w:rsidRPr="00B9637F">
        <w:tab/>
        <w:t xml:space="preserve">list any strategies to be employed during the continuation period to improve the induction program and advance the applicant along the induction program continuum for one or more standards or criteria; </w:t>
      </w:r>
    </w:p>
    <w:p w14:paraId="18850B7A" w14:textId="77777777" w:rsidR="00EA508F" w:rsidRPr="00B9637F" w:rsidRDefault="00EA508F" w:rsidP="001C7017"/>
    <w:p w14:paraId="43160489" w14:textId="77777777" w:rsidR="00EA508F" w:rsidRPr="00B9637F" w:rsidRDefault="00EA508F" w:rsidP="00EA508F">
      <w:pPr>
        <w:ind w:left="2160" w:hanging="720"/>
      </w:pPr>
      <w:r w:rsidRPr="00B9637F">
        <w:t>4)</w:t>
      </w:r>
      <w:r w:rsidRPr="00B9637F">
        <w:tab/>
        <w:t>budget summary and payment schedule as well as a budget breakdown, i.e., a detailed explanation of each line item of expenditure; and</w:t>
      </w:r>
    </w:p>
    <w:p w14:paraId="3EB8E4F8" w14:textId="77777777" w:rsidR="00EA508F" w:rsidRPr="00B9637F" w:rsidRDefault="00EA508F" w:rsidP="001C7017"/>
    <w:p w14:paraId="5634D8D5" w14:textId="7261F814" w:rsidR="00EA508F" w:rsidRPr="00B9637F" w:rsidRDefault="00EA508F" w:rsidP="00EA508F">
      <w:pPr>
        <w:ind w:left="2160" w:hanging="720"/>
      </w:pPr>
      <w:r w:rsidRPr="00B9637F">
        <w:t>5)</w:t>
      </w:r>
      <w:r w:rsidRPr="00B9637F">
        <w:rPr>
          <w:i/>
        </w:rPr>
        <w:tab/>
      </w:r>
      <w:r w:rsidRPr="00B9637F">
        <w:t>the certifications and assurances and program-specific terms of the grant referred to in Section 65.140(f) applicable to the continuation period.</w:t>
      </w:r>
    </w:p>
    <w:p w14:paraId="446F3BF2" w14:textId="77777777" w:rsidR="00EA508F" w:rsidRPr="00B9637F" w:rsidRDefault="00EA508F" w:rsidP="001C7017"/>
    <w:p w14:paraId="7A5B8136" w14:textId="3C70FF20" w:rsidR="00EA508F" w:rsidRPr="00B9637F" w:rsidRDefault="00EA508F" w:rsidP="00EA508F">
      <w:pPr>
        <w:ind w:left="1440" w:hanging="720"/>
      </w:pPr>
      <w:r w:rsidRPr="00B9637F">
        <w:t>b)</w:t>
      </w:r>
      <w:r w:rsidRPr="00B9637F">
        <w:tab/>
        <w:t xml:space="preserve">A </w:t>
      </w:r>
      <w:r w:rsidR="00EB206E">
        <w:t>Beginning</w:t>
      </w:r>
      <w:r w:rsidRPr="00B9637F">
        <w:t xml:space="preserve"> Teacher Induction Grant Program shall be approved for continuation provided that:</w:t>
      </w:r>
    </w:p>
    <w:p w14:paraId="2378EDB4" w14:textId="77777777" w:rsidR="00EA508F" w:rsidRPr="00B9637F" w:rsidRDefault="00EA508F" w:rsidP="001C7017"/>
    <w:p w14:paraId="7143DA3F" w14:textId="78650403" w:rsidR="00EA508F" w:rsidRPr="00B9637F" w:rsidRDefault="00EA508F" w:rsidP="00EA508F">
      <w:pPr>
        <w:ind w:left="2160" w:hanging="720"/>
      </w:pPr>
      <w:r w:rsidRPr="00B9637F">
        <w:t>1)</w:t>
      </w:r>
      <w:r w:rsidRPr="00B9637F">
        <w:tab/>
        <w:t xml:space="preserve">a need continues to exist for the program, as evidenced by the number of </w:t>
      </w:r>
      <w:r w:rsidR="003A4997">
        <w:t>new</w:t>
      </w:r>
      <w:r w:rsidRPr="00B9637F">
        <w:t xml:space="preserve"> teachers to be served;</w:t>
      </w:r>
    </w:p>
    <w:p w14:paraId="53188425" w14:textId="77777777" w:rsidR="00EA508F" w:rsidRPr="00B9637F" w:rsidRDefault="00EA508F" w:rsidP="001C7017"/>
    <w:p w14:paraId="6E925096" w14:textId="0639CF72" w:rsidR="00EA508F" w:rsidRPr="00B9637F" w:rsidRDefault="00EA508F" w:rsidP="00EA508F">
      <w:pPr>
        <w:ind w:left="2160" w:hanging="720"/>
      </w:pPr>
      <w:r w:rsidRPr="00B9637F">
        <w:lastRenderedPageBreak/>
        <w:t>2)</w:t>
      </w:r>
      <w:r w:rsidRPr="00B9637F">
        <w:tab/>
        <w:t xml:space="preserve">the program components proposed will be effective in assisting and improving the practice of </w:t>
      </w:r>
      <w:r w:rsidR="003A4997">
        <w:t>new</w:t>
      </w:r>
      <w:r w:rsidRPr="00B9637F">
        <w:t xml:space="preserve"> teachers and are based on the areas identified for program improvement pursuant to subsection (a)(3);</w:t>
      </w:r>
    </w:p>
    <w:p w14:paraId="7E2A7FD4" w14:textId="77777777" w:rsidR="00EA508F" w:rsidRPr="00B9637F" w:rsidRDefault="00EA508F" w:rsidP="001C7017"/>
    <w:p w14:paraId="3F76D33D" w14:textId="77777777" w:rsidR="00EA508F" w:rsidRPr="00B9637F" w:rsidRDefault="00EA508F" w:rsidP="00EA508F">
      <w:pPr>
        <w:ind w:left="2160" w:hanging="720"/>
      </w:pPr>
      <w:r w:rsidRPr="00B9637F">
        <w:t>3)</w:t>
      </w:r>
      <w:r w:rsidRPr="00B9637F">
        <w:tab/>
        <w:t>the proposed budget is cost-effective, as evidenced by the cost of proposed services in relation to the numbers to be served and the services to be provided; and</w:t>
      </w:r>
    </w:p>
    <w:p w14:paraId="4C92A24D" w14:textId="77777777" w:rsidR="00EA508F" w:rsidRPr="00B9637F" w:rsidRDefault="00EA508F" w:rsidP="001C7017"/>
    <w:p w14:paraId="30694754" w14:textId="77777777" w:rsidR="00EA508F" w:rsidRPr="00B9637F" w:rsidRDefault="00EA508F" w:rsidP="00EA508F">
      <w:pPr>
        <w:ind w:left="2160" w:hanging="720"/>
      </w:pPr>
      <w:r w:rsidRPr="00B9637F">
        <w:t>4)</w:t>
      </w:r>
      <w:r w:rsidRPr="00B9637F">
        <w:tab/>
        <w:t>in the year previous to the continuation application, the applicant complied with the terms and conditions of any grant it received pursuant to this Subpart B.</w:t>
      </w:r>
    </w:p>
    <w:p w14:paraId="51E235CF" w14:textId="77777777" w:rsidR="00EA508F" w:rsidRPr="00B9637F" w:rsidRDefault="00EA508F" w:rsidP="001C7017"/>
    <w:p w14:paraId="6E372D4C" w14:textId="3DF8754B" w:rsidR="00EA508F" w:rsidRPr="00B9637F" w:rsidRDefault="0013082C">
      <w:pPr>
        <w:pStyle w:val="JCARSourceNote"/>
        <w:ind w:left="720"/>
      </w:pPr>
      <w:r>
        <w:t xml:space="preserve">(Source:  Amended at 46 Ill. Reg. </w:t>
      </w:r>
      <w:r w:rsidR="00C37BDF">
        <w:t>13208</w:t>
      </w:r>
      <w:r>
        <w:t xml:space="preserve">, effective </w:t>
      </w:r>
      <w:r w:rsidR="00C37BDF">
        <w:t>July 13, 2022</w:t>
      </w:r>
      <w:r>
        <w:t>)</w:t>
      </w:r>
    </w:p>
    <w:sectPr w:rsidR="00EA508F" w:rsidRPr="00B963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88E8" w14:textId="77777777" w:rsidR="0098518C" w:rsidRDefault="0098518C">
      <w:r>
        <w:separator/>
      </w:r>
    </w:p>
  </w:endnote>
  <w:endnote w:type="continuationSeparator" w:id="0">
    <w:p w14:paraId="3495B686" w14:textId="77777777" w:rsidR="0098518C" w:rsidRDefault="0098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BA6A" w14:textId="77777777" w:rsidR="0098518C" w:rsidRDefault="0098518C">
      <w:r>
        <w:separator/>
      </w:r>
    </w:p>
  </w:footnote>
  <w:footnote w:type="continuationSeparator" w:id="0">
    <w:p w14:paraId="364CFF8F" w14:textId="77777777" w:rsidR="0098518C" w:rsidRDefault="00985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18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82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01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997"/>
    <w:rsid w:val="003A4E0A"/>
    <w:rsid w:val="003A684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30E7"/>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FCF"/>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2DC"/>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18C"/>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6E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1EC3"/>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37F"/>
    <w:rsid w:val="00BA2E0F"/>
    <w:rsid w:val="00BB0A4F"/>
    <w:rsid w:val="00BB230E"/>
    <w:rsid w:val="00BB6CAC"/>
    <w:rsid w:val="00BC000F"/>
    <w:rsid w:val="00BC00FF"/>
    <w:rsid w:val="00BD0ED2"/>
    <w:rsid w:val="00BD5933"/>
    <w:rsid w:val="00BD5BB2"/>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BD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08F"/>
    <w:rsid w:val="00EA55CD"/>
    <w:rsid w:val="00EA5A76"/>
    <w:rsid w:val="00EA5FA3"/>
    <w:rsid w:val="00EA6628"/>
    <w:rsid w:val="00EB206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EAE"/>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238A7"/>
  <w15:docId w15:val="{4C9F290D-4FDE-4815-99BC-7A1D001C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0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2022-06-21T21:08:00Z</dcterms:created>
  <dcterms:modified xsi:type="dcterms:W3CDTF">2022-07-28T20:29:00Z</dcterms:modified>
</cp:coreProperties>
</file>