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4A" w:rsidRPr="00C616FA" w:rsidRDefault="00B32D4A" w:rsidP="00B32D4A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616FA">
        <w:rPr>
          <w:rFonts w:ascii="Times New Roman" w:hAnsi="Times New Roman"/>
          <w:szCs w:val="24"/>
        </w:rPr>
        <w:t>TITLE 23:  EDUCATION AND CULTURAL RESOURCES</w:t>
      </w:r>
    </w:p>
    <w:sectPr w:rsidR="00B32D4A" w:rsidRPr="00C616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6805">
      <w:r>
        <w:separator/>
      </w:r>
    </w:p>
  </w:endnote>
  <w:endnote w:type="continuationSeparator" w:id="0">
    <w:p w:rsidR="00000000" w:rsidRDefault="003B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6805">
      <w:r>
        <w:separator/>
      </w:r>
    </w:p>
  </w:footnote>
  <w:footnote w:type="continuationSeparator" w:id="0">
    <w:p w:rsidR="00000000" w:rsidRDefault="003B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6805"/>
    <w:rsid w:val="003D1BE4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2D4A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74DC3"/>
    <w:rsid w:val="00EA5599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4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4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