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71" w:rsidRDefault="00A57971" w:rsidP="00A57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971" w:rsidRDefault="00A57971" w:rsidP="00A57971">
      <w:pPr>
        <w:widowControl w:val="0"/>
        <w:autoSpaceDE w:val="0"/>
        <w:autoSpaceDN w:val="0"/>
        <w:adjustRightInd w:val="0"/>
      </w:pPr>
      <w:r>
        <w:t>SOURCE:  Recodified to 23 Ill. Adm. Co</w:t>
      </w:r>
      <w:r w:rsidR="00961E19">
        <w:t xml:space="preserve">de 2772 at 18 Ill. Reg. 10279. </w:t>
      </w:r>
    </w:p>
    <w:sectPr w:rsidR="00A57971" w:rsidSect="00A57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971"/>
    <w:rsid w:val="0028721F"/>
    <w:rsid w:val="005C3366"/>
    <w:rsid w:val="005F2020"/>
    <w:rsid w:val="0090093F"/>
    <w:rsid w:val="00961E19"/>
    <w:rsid w:val="00A5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23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23 Ill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