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02" w:rsidRDefault="008C0202" w:rsidP="008C0202">
      <w:pPr>
        <w:rPr>
          <w:rFonts w:ascii="Times New Roman" w:hAnsi="Times New Roman"/>
          <w:b/>
          <w:szCs w:val="24"/>
        </w:rPr>
      </w:pPr>
    </w:p>
    <w:p w:rsidR="008C0202" w:rsidRPr="00A2315D" w:rsidRDefault="008C0202" w:rsidP="008C0202">
      <w:pPr>
        <w:rPr>
          <w:rFonts w:ascii="Times New Roman" w:hAnsi="Times New Roman"/>
          <w:b/>
          <w:szCs w:val="24"/>
        </w:rPr>
      </w:pPr>
      <w:r w:rsidRPr="00A2315D">
        <w:rPr>
          <w:rFonts w:ascii="Times New Roman" w:hAnsi="Times New Roman"/>
          <w:b/>
          <w:szCs w:val="24"/>
        </w:rPr>
        <w:t>Section 51.220  Selection of Second Evaluators</w:t>
      </w:r>
    </w:p>
    <w:p w:rsidR="008C0202" w:rsidRPr="00A2315D" w:rsidRDefault="008C0202" w:rsidP="008C0202">
      <w:pPr>
        <w:rPr>
          <w:rFonts w:ascii="Times New Roman" w:hAnsi="Times New Roman"/>
          <w:szCs w:val="24"/>
        </w:rPr>
      </w:pPr>
    </w:p>
    <w:p w:rsidR="008C0202" w:rsidRPr="00A2315D" w:rsidRDefault="008C0202" w:rsidP="008C0202">
      <w:pPr>
        <w:ind w:left="144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a)</w:t>
      </w:r>
      <w:r w:rsidRPr="00A2315D">
        <w:rPr>
          <w:rFonts w:ascii="Times New Roman" w:hAnsi="Times New Roman"/>
          <w:szCs w:val="24"/>
        </w:rPr>
        <w:tab/>
        <w:t>When a school district determines that it will use the optional alternative evaluative dismissal process for a particular tenured teacher, it shall choose a second evaluator using the process outlined in Section 51.210(d) of this Part from the list established pursuant to Section 51.210(a) of this Part, provided that:</w:t>
      </w:r>
    </w:p>
    <w:p w:rsidR="008C0202" w:rsidRPr="00A2315D" w:rsidRDefault="008C0202" w:rsidP="008C0202">
      <w:pPr>
        <w:ind w:left="1440" w:hanging="720"/>
        <w:rPr>
          <w:rFonts w:ascii="Times New Roman" w:hAnsi="Times New Roman"/>
          <w:szCs w:val="24"/>
        </w:rPr>
      </w:pPr>
    </w:p>
    <w:p w:rsidR="008C0202" w:rsidRPr="00A2315D" w:rsidRDefault="008C0202" w:rsidP="008C0202">
      <w:pPr>
        <w:ind w:left="216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1)</w:t>
      </w:r>
      <w:r w:rsidRPr="00A2315D">
        <w:rPr>
          <w:rFonts w:ascii="Times New Roman" w:hAnsi="Times New Roman"/>
          <w:szCs w:val="24"/>
        </w:rPr>
        <w:tab/>
        <w:t xml:space="preserve">the evaluator selected shall not be the same individual who made the determination to assign the affected tenured teacher a performance evaluation rating of 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>unsatisfactory</w:t>
      </w:r>
      <w:r>
        <w:rPr>
          <w:rFonts w:ascii="Times New Roman" w:hAnsi="Times New Roman"/>
          <w:szCs w:val="24"/>
        </w:rPr>
        <w:t>"</w:t>
      </w:r>
      <w:r w:rsidR="001E022B">
        <w:rPr>
          <w:rFonts w:ascii="Times New Roman" w:hAnsi="Times New Roman"/>
          <w:szCs w:val="24"/>
        </w:rPr>
        <w:t xml:space="preserve"> </w:t>
      </w:r>
      <w:r w:rsidRPr="00A2315D">
        <w:rPr>
          <w:rFonts w:ascii="Times New Roman" w:hAnsi="Times New Roman"/>
          <w:szCs w:val="24"/>
        </w:rPr>
        <w:t>(</w:t>
      </w:r>
      <w:r w:rsidR="001E022B">
        <w:rPr>
          <w:rFonts w:ascii="Times New Roman" w:hAnsi="Times New Roman"/>
          <w:szCs w:val="24"/>
        </w:rPr>
        <w:t xml:space="preserve">see </w:t>
      </w:r>
      <w:r w:rsidRPr="00A2315D">
        <w:rPr>
          <w:rFonts w:ascii="Times New Roman" w:hAnsi="Times New Roman"/>
          <w:szCs w:val="24"/>
        </w:rPr>
        <w:t>Section 24-16.5(c)(3) of the School Code); and</w:t>
      </w:r>
    </w:p>
    <w:p w:rsidR="008C0202" w:rsidRPr="00A2315D" w:rsidRDefault="008C0202" w:rsidP="008C0202">
      <w:pPr>
        <w:ind w:left="2160" w:hanging="720"/>
        <w:rPr>
          <w:rFonts w:ascii="Times New Roman" w:hAnsi="Times New Roman"/>
          <w:szCs w:val="24"/>
        </w:rPr>
      </w:pPr>
    </w:p>
    <w:p w:rsidR="008C0202" w:rsidRPr="00A2315D" w:rsidRDefault="008C0202" w:rsidP="008C0202">
      <w:pPr>
        <w:ind w:left="2160" w:hanging="720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2)</w:t>
      </w:r>
      <w:r w:rsidRPr="00A2315D">
        <w:rPr>
          <w:rFonts w:ascii="Times New Roman" w:hAnsi="Times New Roman"/>
          <w:szCs w:val="24"/>
        </w:rPr>
        <w:tab/>
        <w:t xml:space="preserve">if the evaluator selected is an administrator, then the evaluator does not directly report to the individual who assigned the 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>unsatisfactory</w:t>
      </w:r>
      <w:r>
        <w:rPr>
          <w:rFonts w:ascii="Times New Roman" w:hAnsi="Times New Roman"/>
          <w:szCs w:val="24"/>
        </w:rPr>
        <w:t>"</w:t>
      </w:r>
      <w:r w:rsidRPr="00A2315D">
        <w:rPr>
          <w:rFonts w:ascii="Times New Roman" w:hAnsi="Times New Roman"/>
          <w:szCs w:val="24"/>
        </w:rPr>
        <w:t xml:space="preserve"> rating to the affected tenured teacher (</w:t>
      </w:r>
      <w:r w:rsidR="001E022B">
        <w:rPr>
          <w:rFonts w:ascii="Times New Roman" w:hAnsi="Times New Roman"/>
          <w:szCs w:val="24"/>
        </w:rPr>
        <w:t xml:space="preserve">see </w:t>
      </w:r>
      <w:r w:rsidRPr="00A2315D">
        <w:rPr>
          <w:rFonts w:ascii="Times New Roman" w:hAnsi="Times New Roman"/>
          <w:szCs w:val="24"/>
        </w:rPr>
        <w:t xml:space="preserve">Section 24-16.5(c)(3) of the School Code). </w:t>
      </w:r>
    </w:p>
    <w:p w:rsidR="008C0202" w:rsidRPr="00A2315D" w:rsidRDefault="008C0202" w:rsidP="008C0202">
      <w:pPr>
        <w:rPr>
          <w:rFonts w:ascii="Times New Roman" w:hAnsi="Times New Roman"/>
          <w:szCs w:val="24"/>
        </w:rPr>
      </w:pPr>
    </w:p>
    <w:p w:rsidR="008C0202" w:rsidRPr="00A2315D" w:rsidRDefault="008C0202" w:rsidP="008C0202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b)</w:t>
      </w:r>
      <w:r w:rsidRPr="00A2315D">
        <w:rPr>
          <w:rFonts w:ascii="Times New Roman" w:hAnsi="Times New Roman"/>
          <w:szCs w:val="24"/>
        </w:rPr>
        <w:tab/>
      </w:r>
      <w:r w:rsidRPr="00A2315D">
        <w:rPr>
          <w:rFonts w:ascii="Times New Roman" w:hAnsi="Times New Roman"/>
          <w:i/>
          <w:szCs w:val="24"/>
        </w:rPr>
        <w:t>The school district's authority to select a second evaluator from the list of second evaluators must not be delegated or limited through any agreement with the teacher representatives</w:t>
      </w:r>
      <w:r w:rsidRPr="00A2315D">
        <w:rPr>
          <w:rFonts w:ascii="Times New Roman" w:hAnsi="Times New Roman"/>
          <w:szCs w:val="24"/>
        </w:rPr>
        <w:t xml:space="preserve"> (Section 24-16.5(c)(3) of the School Code).</w:t>
      </w:r>
    </w:p>
    <w:p w:rsidR="008C0202" w:rsidRPr="00A2315D" w:rsidRDefault="008C0202" w:rsidP="008C0202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</w:p>
    <w:p w:rsidR="008C0202" w:rsidRPr="00A2315D" w:rsidRDefault="008C0202" w:rsidP="008C0202">
      <w:pPr>
        <w:overflowPunct/>
        <w:ind w:left="1440" w:hanging="720"/>
        <w:textAlignment w:val="auto"/>
        <w:rPr>
          <w:rFonts w:ascii="Times New Roman" w:hAnsi="Times New Roman"/>
          <w:szCs w:val="24"/>
        </w:rPr>
      </w:pPr>
      <w:r w:rsidRPr="00A2315D">
        <w:rPr>
          <w:rFonts w:ascii="Times New Roman" w:hAnsi="Times New Roman"/>
          <w:szCs w:val="24"/>
        </w:rPr>
        <w:t>c)</w:t>
      </w:r>
      <w:r w:rsidRPr="00A2315D">
        <w:rPr>
          <w:rFonts w:ascii="Times New Roman" w:hAnsi="Times New Roman"/>
          <w:szCs w:val="24"/>
        </w:rPr>
        <w:tab/>
        <w:t xml:space="preserve">Nothing in this Subpart C shall prohibit a school district and its teacher representatives from agreeing to use an individual as a second evaluator who is a member of the exclusive bargaining unit, provided that the individual otherwise qualifies under </w:t>
      </w:r>
      <w:r w:rsidR="001E022B">
        <w:rPr>
          <w:rFonts w:ascii="Times New Roman" w:hAnsi="Times New Roman"/>
          <w:szCs w:val="24"/>
        </w:rPr>
        <w:t xml:space="preserve">this </w:t>
      </w:r>
      <w:r w:rsidRPr="00A2315D">
        <w:rPr>
          <w:rFonts w:ascii="Times New Roman" w:hAnsi="Times New Roman"/>
          <w:szCs w:val="24"/>
        </w:rPr>
        <w:t>Section and Section 24A-3 of the School Code.</w:t>
      </w:r>
    </w:p>
    <w:p w:rsidR="001C71C2" w:rsidRDefault="001C71C2" w:rsidP="008C0202">
      <w:pPr>
        <w:rPr>
          <w:rFonts w:ascii="Times New Roman" w:hAnsi="Times New Roman"/>
        </w:rPr>
      </w:pPr>
    </w:p>
    <w:p w:rsidR="008C0202" w:rsidRPr="0084080B" w:rsidRDefault="008C0202">
      <w:pPr>
        <w:pStyle w:val="JCARSourceNote"/>
        <w:ind w:left="720"/>
        <w:rPr>
          <w:rFonts w:ascii="Times New Roman" w:hAnsi="Times New Roman"/>
        </w:rPr>
      </w:pPr>
      <w:r w:rsidRPr="0084080B">
        <w:rPr>
          <w:rFonts w:ascii="Times New Roman" w:hAnsi="Times New Roman"/>
        </w:rPr>
        <w:t xml:space="preserve">(Source:  Added at 36 Ill. Reg. </w:t>
      </w:r>
      <w:r w:rsidR="00544A92">
        <w:rPr>
          <w:rFonts w:ascii="Times New Roman" w:hAnsi="Times New Roman"/>
        </w:rPr>
        <w:t>12829</w:t>
      </w:r>
      <w:bookmarkStart w:id="0" w:name="_GoBack"/>
      <w:bookmarkEnd w:id="0"/>
      <w:r w:rsidRPr="0084080B">
        <w:rPr>
          <w:rFonts w:ascii="Times New Roman" w:hAnsi="Times New Roman"/>
        </w:rPr>
        <w:t xml:space="preserve">, effective </w:t>
      </w:r>
      <w:r w:rsidR="00F3607E">
        <w:rPr>
          <w:rFonts w:ascii="Times New Roman" w:hAnsi="Times New Roman"/>
        </w:rPr>
        <w:t>July 25, 2012</w:t>
      </w:r>
      <w:r w:rsidRPr="0084080B">
        <w:rPr>
          <w:rFonts w:ascii="Times New Roman" w:hAnsi="Times New Roman"/>
        </w:rPr>
        <w:t>)</w:t>
      </w:r>
    </w:p>
    <w:sectPr w:rsidR="008C0202" w:rsidRPr="008408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0D" w:rsidRDefault="008F5F0D">
      <w:r>
        <w:separator/>
      </w:r>
    </w:p>
  </w:endnote>
  <w:endnote w:type="continuationSeparator" w:id="0">
    <w:p w:rsidR="008F5F0D" w:rsidRDefault="008F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0D" w:rsidRDefault="008F5F0D">
      <w:r>
        <w:separator/>
      </w:r>
    </w:p>
  </w:footnote>
  <w:footnote w:type="continuationSeparator" w:id="0">
    <w:p w:rsidR="008F5F0D" w:rsidRDefault="008F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6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22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A92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454"/>
    <w:rsid w:val="005C7438"/>
    <w:rsid w:val="005D35F3"/>
    <w:rsid w:val="005E03A7"/>
    <w:rsid w:val="005E3D55"/>
    <w:rsid w:val="005E79BB"/>
    <w:rsid w:val="005F2891"/>
    <w:rsid w:val="00604BCE"/>
    <w:rsid w:val="006132CE"/>
    <w:rsid w:val="006140A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58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80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202"/>
    <w:rsid w:val="008C1560"/>
    <w:rsid w:val="008C4FAF"/>
    <w:rsid w:val="008C5359"/>
    <w:rsid w:val="008D7182"/>
    <w:rsid w:val="008E68BC"/>
    <w:rsid w:val="008F2BEE"/>
    <w:rsid w:val="008F5F0D"/>
    <w:rsid w:val="00901124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BA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64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07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202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202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