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FC" w:rsidRPr="00A2315D" w:rsidRDefault="00107EFC" w:rsidP="00107EFC">
      <w:pPr>
        <w:rPr>
          <w:rFonts w:ascii="Times New Roman" w:hAnsi="Times New Roman"/>
          <w:b/>
          <w:szCs w:val="24"/>
        </w:rPr>
      </w:pPr>
      <w:r w:rsidRPr="00A2315D">
        <w:rPr>
          <w:rFonts w:ascii="Times New Roman" w:hAnsi="Times New Roman"/>
          <w:b/>
          <w:szCs w:val="24"/>
        </w:rPr>
        <w:t>Section 51.200</w:t>
      </w:r>
      <w:r w:rsidRPr="0089129E">
        <w:rPr>
          <w:rFonts w:ascii="Times New Roman" w:hAnsi="Times New Roman"/>
          <w:szCs w:val="24"/>
        </w:rPr>
        <w:t xml:space="preserve">  </w:t>
      </w:r>
      <w:r w:rsidRPr="00A2315D">
        <w:rPr>
          <w:rFonts w:ascii="Times New Roman" w:hAnsi="Times New Roman"/>
          <w:b/>
          <w:szCs w:val="24"/>
        </w:rPr>
        <w:t>Purpose and Applicability of this Subpart C</w:t>
      </w:r>
    </w:p>
    <w:p w:rsidR="00107EFC" w:rsidRPr="00A2315D" w:rsidRDefault="00107EFC" w:rsidP="00107EFC">
      <w:pPr>
        <w:rPr>
          <w:rFonts w:ascii="Times New Roman" w:hAnsi="Times New Roman"/>
          <w:szCs w:val="24"/>
        </w:rPr>
      </w:pPr>
    </w:p>
    <w:p w:rsidR="00107EFC" w:rsidRPr="00A2315D" w:rsidRDefault="00107EFC" w:rsidP="00107EFC">
      <w:pPr>
        <w:ind w:left="1440" w:hanging="720"/>
        <w:rPr>
          <w:rFonts w:ascii="Times New Roman" w:hAnsi="Times New Roman"/>
          <w:szCs w:val="24"/>
        </w:rPr>
      </w:pPr>
      <w:r w:rsidRPr="00A2315D">
        <w:rPr>
          <w:rFonts w:ascii="Times New Roman" w:hAnsi="Times New Roman"/>
          <w:szCs w:val="24"/>
        </w:rPr>
        <w:t>a)</w:t>
      </w:r>
      <w:r w:rsidRPr="00A2315D">
        <w:rPr>
          <w:rFonts w:ascii="Times New Roman" w:hAnsi="Times New Roman"/>
          <w:szCs w:val="24"/>
        </w:rPr>
        <w:tab/>
        <w:t xml:space="preserve">This Subpart C sets forth the requirements for a school district, including a school district organized under Article 34 of the School Code, to implement an optional alternative evaluative dismissal process authorized under Section 24-16.5 of the School Code [105 ILCS </w:t>
      </w:r>
      <w:smartTag w:uri="urn:schemas-microsoft-com:office:smarttags" w:element="date">
        <w:smartTagPr>
          <w:attr w:name="Year" w:val="16"/>
          <w:attr w:name="Day" w:val="24"/>
          <w:attr w:name="Month" w:val="5"/>
          <w:attr w:name="ls" w:val="trans"/>
        </w:smartTagPr>
        <w:r w:rsidRPr="00A2315D">
          <w:rPr>
            <w:rFonts w:ascii="Times New Roman" w:hAnsi="Times New Roman"/>
            <w:szCs w:val="24"/>
          </w:rPr>
          <w:t>5/24-16</w:t>
        </w:r>
      </w:smartTag>
      <w:r w:rsidRPr="00A2315D">
        <w:rPr>
          <w:rFonts w:ascii="Times New Roman" w:hAnsi="Times New Roman"/>
          <w:szCs w:val="24"/>
        </w:rPr>
        <w:t>.5].</w:t>
      </w:r>
    </w:p>
    <w:p w:rsidR="00107EFC" w:rsidRPr="00A2315D" w:rsidRDefault="00107EFC" w:rsidP="00107EFC">
      <w:pPr>
        <w:ind w:left="1440" w:hanging="720"/>
        <w:rPr>
          <w:rFonts w:ascii="Times New Roman" w:hAnsi="Times New Roman"/>
          <w:szCs w:val="24"/>
        </w:rPr>
      </w:pPr>
    </w:p>
    <w:p w:rsidR="00107EFC" w:rsidRPr="00A2315D" w:rsidRDefault="00107EFC" w:rsidP="00107EFC">
      <w:pPr>
        <w:ind w:left="1440" w:hanging="720"/>
        <w:rPr>
          <w:rFonts w:ascii="Times New Roman" w:hAnsi="Times New Roman"/>
          <w:szCs w:val="24"/>
        </w:rPr>
      </w:pPr>
      <w:r w:rsidRPr="00A2315D">
        <w:rPr>
          <w:rFonts w:ascii="Times New Roman" w:hAnsi="Times New Roman"/>
          <w:szCs w:val="24"/>
        </w:rPr>
        <w:t>b)</w:t>
      </w:r>
      <w:r w:rsidRPr="00A2315D">
        <w:rPr>
          <w:rFonts w:ascii="Times New Roman" w:hAnsi="Times New Roman"/>
          <w:szCs w:val="24"/>
        </w:rPr>
        <w:tab/>
        <w:t>A school board may dismiss a tenured teacher using an optional alternative evaluative process if each of the conditions set forth in this subsection (b) are met.  (See Section 24-16.5(b) of the School Code.)</w:t>
      </w:r>
    </w:p>
    <w:p w:rsidR="00107EFC" w:rsidRPr="00A2315D" w:rsidRDefault="00107EFC" w:rsidP="00107EFC">
      <w:pPr>
        <w:ind w:left="1440" w:hanging="720"/>
        <w:rPr>
          <w:rFonts w:ascii="Times New Roman" w:hAnsi="Times New Roman"/>
          <w:szCs w:val="24"/>
        </w:rPr>
      </w:pPr>
    </w:p>
    <w:p w:rsidR="00107EFC" w:rsidRPr="00A2315D" w:rsidRDefault="00107EFC" w:rsidP="00107EFC">
      <w:pPr>
        <w:ind w:left="2160" w:hanging="720"/>
        <w:rPr>
          <w:rFonts w:ascii="Times New Roman" w:hAnsi="Times New Roman"/>
          <w:szCs w:val="24"/>
        </w:rPr>
      </w:pPr>
      <w:r w:rsidRPr="00A2315D">
        <w:rPr>
          <w:rFonts w:ascii="Times New Roman" w:hAnsi="Times New Roman"/>
          <w:szCs w:val="24"/>
        </w:rPr>
        <w:t>1)</w:t>
      </w:r>
      <w:r w:rsidRPr="00A2315D">
        <w:rPr>
          <w:rFonts w:ascii="Times New Roman" w:hAnsi="Times New Roman"/>
          <w:szCs w:val="24"/>
        </w:rPr>
        <w:tab/>
        <w:t xml:space="preserve">The tenured teacher is being dismissed due to his or her failure to complete a remediation plan, developed pursuant to Section 24A-5 of the School Code [105 ILCS 5/24A-5], with a rating of </w:t>
      </w:r>
      <w:r>
        <w:rPr>
          <w:rFonts w:ascii="Times New Roman" w:hAnsi="Times New Roman"/>
          <w:szCs w:val="24"/>
        </w:rPr>
        <w:t>"</w:t>
      </w:r>
      <w:r w:rsidRPr="00A2315D">
        <w:rPr>
          <w:rFonts w:ascii="Times New Roman" w:hAnsi="Times New Roman"/>
          <w:szCs w:val="24"/>
        </w:rPr>
        <w:t>proficient</w:t>
      </w:r>
      <w:r>
        <w:rPr>
          <w:rFonts w:ascii="Times New Roman" w:hAnsi="Times New Roman"/>
          <w:szCs w:val="24"/>
        </w:rPr>
        <w:t>"</w:t>
      </w:r>
      <w:r w:rsidRPr="00A2315D">
        <w:rPr>
          <w:rFonts w:ascii="Times New Roman" w:hAnsi="Times New Roman"/>
          <w:szCs w:val="24"/>
        </w:rPr>
        <w:t xml:space="preserve"> or better.</w:t>
      </w:r>
    </w:p>
    <w:p w:rsidR="00107EFC" w:rsidRPr="00A2315D" w:rsidRDefault="00107EFC" w:rsidP="00107EFC">
      <w:pPr>
        <w:ind w:left="2160" w:hanging="720"/>
        <w:rPr>
          <w:rFonts w:ascii="Times New Roman" w:hAnsi="Times New Roman"/>
          <w:szCs w:val="24"/>
        </w:rPr>
      </w:pPr>
    </w:p>
    <w:p w:rsidR="00107EFC" w:rsidRPr="00A2315D" w:rsidRDefault="00107EFC" w:rsidP="00107EFC">
      <w:pPr>
        <w:ind w:left="2160" w:hanging="720"/>
        <w:rPr>
          <w:rFonts w:ascii="Times New Roman" w:hAnsi="Times New Roman"/>
          <w:szCs w:val="24"/>
        </w:rPr>
      </w:pPr>
      <w:r w:rsidRPr="00A2315D">
        <w:rPr>
          <w:rFonts w:ascii="Times New Roman" w:hAnsi="Times New Roman"/>
          <w:szCs w:val="24"/>
        </w:rPr>
        <w:t>2)</w:t>
      </w:r>
      <w:r w:rsidRPr="00A2315D">
        <w:rPr>
          <w:rFonts w:ascii="Times New Roman" w:hAnsi="Times New Roman"/>
          <w:szCs w:val="24"/>
        </w:rPr>
        <w:tab/>
        <w:t xml:space="preserve">The </w:t>
      </w:r>
      <w:r>
        <w:rPr>
          <w:rFonts w:ascii="Times New Roman" w:hAnsi="Times New Roman"/>
          <w:szCs w:val="24"/>
        </w:rPr>
        <w:t>"</w:t>
      </w:r>
      <w:r w:rsidRPr="00A2315D">
        <w:rPr>
          <w:rFonts w:ascii="Times New Roman" w:hAnsi="Times New Roman"/>
          <w:szCs w:val="24"/>
        </w:rPr>
        <w:t>unsatisfactory</w:t>
      </w:r>
      <w:r>
        <w:rPr>
          <w:rFonts w:ascii="Times New Roman" w:hAnsi="Times New Roman"/>
          <w:szCs w:val="24"/>
        </w:rPr>
        <w:t>"</w:t>
      </w:r>
      <w:r w:rsidRPr="00A2315D">
        <w:rPr>
          <w:rFonts w:ascii="Times New Roman" w:hAnsi="Times New Roman"/>
          <w:szCs w:val="24"/>
        </w:rPr>
        <w:t xml:space="preserve"> rating that precipitated the remediation plan resulted from a performance evaluation process that:</w:t>
      </w:r>
    </w:p>
    <w:p w:rsidR="00107EFC" w:rsidRPr="00A2315D" w:rsidRDefault="00107EFC" w:rsidP="00107EFC">
      <w:pPr>
        <w:ind w:left="2160" w:hanging="720"/>
        <w:rPr>
          <w:rFonts w:ascii="Times New Roman" w:hAnsi="Times New Roman"/>
          <w:szCs w:val="24"/>
        </w:rPr>
      </w:pPr>
    </w:p>
    <w:p w:rsidR="00107EFC" w:rsidRPr="00A2315D" w:rsidRDefault="00107EFC" w:rsidP="00107EFC">
      <w:pPr>
        <w:ind w:left="2880" w:hanging="720"/>
        <w:rPr>
          <w:rFonts w:ascii="Times New Roman" w:hAnsi="Times New Roman"/>
          <w:szCs w:val="24"/>
        </w:rPr>
      </w:pPr>
      <w:r w:rsidRPr="00A2315D">
        <w:rPr>
          <w:rFonts w:ascii="Times New Roman" w:hAnsi="Times New Roman"/>
          <w:szCs w:val="24"/>
        </w:rPr>
        <w:t>A)</w:t>
      </w:r>
      <w:r w:rsidRPr="00A2315D">
        <w:rPr>
          <w:rFonts w:ascii="Times New Roman" w:hAnsi="Times New Roman"/>
          <w:szCs w:val="24"/>
        </w:rPr>
        <w:tab/>
        <w:t>addressed teacher practice components and included data and indicators of student growth; and</w:t>
      </w:r>
    </w:p>
    <w:p w:rsidR="00107EFC" w:rsidRPr="00A2315D" w:rsidRDefault="00107EFC" w:rsidP="00107EFC">
      <w:pPr>
        <w:ind w:left="2880" w:hanging="720"/>
        <w:rPr>
          <w:rFonts w:ascii="Times New Roman" w:hAnsi="Times New Roman"/>
          <w:szCs w:val="24"/>
        </w:rPr>
      </w:pPr>
    </w:p>
    <w:p w:rsidR="00107EFC" w:rsidRPr="00A2315D" w:rsidRDefault="00107EFC" w:rsidP="00107EFC">
      <w:pPr>
        <w:ind w:left="2880" w:hanging="720"/>
        <w:rPr>
          <w:rFonts w:ascii="Times New Roman" w:hAnsi="Times New Roman"/>
          <w:szCs w:val="24"/>
        </w:rPr>
      </w:pPr>
      <w:r w:rsidRPr="00A2315D">
        <w:rPr>
          <w:rFonts w:ascii="Times New Roman" w:hAnsi="Times New Roman"/>
          <w:szCs w:val="24"/>
        </w:rPr>
        <w:t>B)</w:t>
      </w:r>
      <w:r w:rsidRPr="00A2315D">
        <w:rPr>
          <w:rFonts w:ascii="Times New Roman" w:hAnsi="Times New Roman"/>
          <w:szCs w:val="24"/>
        </w:rPr>
        <w:tab/>
        <w:t>was conducted on or after the date on which the school district was required to implement a performance evaluation plan incorporating data and indicators of student growth or an earlier date, as authorized under Section 24A-2.5 of the School Code [105 ILCS 5/24A-2.5].</w:t>
      </w:r>
    </w:p>
    <w:p w:rsidR="00107EFC" w:rsidRPr="00A2315D" w:rsidRDefault="00107EFC" w:rsidP="00107EFC">
      <w:pPr>
        <w:ind w:left="2160" w:hanging="720"/>
        <w:rPr>
          <w:rFonts w:ascii="Times New Roman" w:hAnsi="Times New Roman"/>
          <w:szCs w:val="24"/>
        </w:rPr>
      </w:pPr>
    </w:p>
    <w:p w:rsidR="00107EFC" w:rsidRPr="00A2315D" w:rsidRDefault="00107EFC" w:rsidP="00107EFC">
      <w:pPr>
        <w:ind w:left="2160" w:hanging="720"/>
        <w:rPr>
          <w:rFonts w:ascii="Times New Roman" w:hAnsi="Times New Roman"/>
          <w:szCs w:val="24"/>
        </w:rPr>
      </w:pPr>
      <w:r w:rsidRPr="00A2315D">
        <w:rPr>
          <w:rFonts w:ascii="Times New Roman" w:hAnsi="Times New Roman"/>
          <w:szCs w:val="24"/>
        </w:rPr>
        <w:t>3)</w:t>
      </w:r>
      <w:r w:rsidRPr="00A2315D">
        <w:rPr>
          <w:rFonts w:ascii="Times New Roman" w:hAnsi="Times New Roman"/>
          <w:szCs w:val="24"/>
        </w:rPr>
        <w:tab/>
        <w:t>The school district has complied with the requirements of Section 24-16.5(c) of the School Code and this Subpart C regarding the selection and use of a second evaluator during the pre-remediation and remediation processes.</w:t>
      </w:r>
    </w:p>
    <w:p w:rsidR="00107EFC" w:rsidRPr="00A2315D" w:rsidRDefault="00107EFC" w:rsidP="00107EFC">
      <w:pPr>
        <w:ind w:left="2160" w:hanging="720"/>
        <w:rPr>
          <w:rFonts w:ascii="Times New Roman" w:hAnsi="Times New Roman"/>
          <w:szCs w:val="24"/>
        </w:rPr>
      </w:pPr>
    </w:p>
    <w:p w:rsidR="00107EFC" w:rsidRPr="00A2315D" w:rsidRDefault="00107EFC" w:rsidP="00107EFC">
      <w:pPr>
        <w:overflowPunct/>
        <w:ind w:left="1440" w:hanging="720"/>
        <w:textAlignment w:val="auto"/>
        <w:rPr>
          <w:rFonts w:ascii="Times New Roman" w:hAnsi="Times New Roman"/>
          <w:szCs w:val="24"/>
        </w:rPr>
      </w:pPr>
      <w:r w:rsidRPr="00A2315D">
        <w:rPr>
          <w:rFonts w:ascii="Times New Roman" w:hAnsi="Times New Roman"/>
          <w:szCs w:val="24"/>
        </w:rPr>
        <w:t>c)</w:t>
      </w:r>
      <w:r w:rsidRPr="00A2315D">
        <w:rPr>
          <w:rFonts w:ascii="Times New Roman" w:hAnsi="Times New Roman"/>
          <w:szCs w:val="24"/>
        </w:rPr>
        <w:tab/>
      </w:r>
      <w:r w:rsidRPr="00A2315D">
        <w:rPr>
          <w:rFonts w:ascii="Times New Roman" w:hAnsi="Times New Roman"/>
          <w:i/>
          <w:szCs w:val="24"/>
        </w:rPr>
        <w:t>Nothing in this</w:t>
      </w:r>
      <w:r w:rsidRPr="00A2315D">
        <w:rPr>
          <w:rFonts w:ascii="Times New Roman" w:hAnsi="Times New Roman"/>
          <w:szCs w:val="24"/>
        </w:rPr>
        <w:t xml:space="preserve"> Subpart C </w:t>
      </w:r>
      <w:r w:rsidRPr="00A2315D">
        <w:rPr>
          <w:rFonts w:ascii="Times New Roman" w:hAnsi="Times New Roman"/>
          <w:i/>
          <w:szCs w:val="24"/>
        </w:rPr>
        <w:t xml:space="preserve">is intended to change the existing practices or precedents under Section 24-12 or 34-85 of the School Code, nor shall this </w:t>
      </w:r>
      <w:r w:rsidRPr="00A2315D">
        <w:rPr>
          <w:rFonts w:ascii="Times New Roman" w:hAnsi="Times New Roman"/>
          <w:szCs w:val="24"/>
        </w:rPr>
        <w:t>Subpart C</w:t>
      </w:r>
      <w:r w:rsidRPr="00A2315D">
        <w:rPr>
          <w:rFonts w:ascii="Times New Roman" w:hAnsi="Times New Roman"/>
          <w:i/>
          <w:szCs w:val="24"/>
        </w:rPr>
        <w:t xml:space="preserve"> be interpreted as implying standards and procedures that should or must be used as part of a remediation that precedes a dismissal sought under Section 24-12 or 34-85 of the School Code</w:t>
      </w:r>
      <w:r w:rsidRPr="00A2315D">
        <w:rPr>
          <w:rFonts w:ascii="Times New Roman" w:hAnsi="Times New Roman"/>
          <w:szCs w:val="24"/>
        </w:rPr>
        <w:t xml:space="preserve"> (Section 24-16.5(b) of the School Code).</w:t>
      </w:r>
    </w:p>
    <w:p w:rsidR="001C71C2" w:rsidRDefault="001C71C2" w:rsidP="002C2703">
      <w:pPr>
        <w:rPr>
          <w:rFonts w:ascii="Times New Roman" w:hAnsi="Times New Roman"/>
        </w:rPr>
      </w:pPr>
    </w:p>
    <w:p w:rsidR="00107EFC" w:rsidRPr="00DD220E" w:rsidRDefault="00107EFC">
      <w:pPr>
        <w:pStyle w:val="JCARSourceNote"/>
        <w:ind w:left="720"/>
        <w:rPr>
          <w:rFonts w:ascii="Times New Roman" w:hAnsi="Times New Roman"/>
        </w:rPr>
      </w:pPr>
      <w:r w:rsidRPr="00DD220E">
        <w:rPr>
          <w:rFonts w:ascii="Times New Roman" w:hAnsi="Times New Roman"/>
        </w:rPr>
        <w:t xml:space="preserve">(Source:  Added at 36 Ill. Reg. </w:t>
      </w:r>
      <w:r w:rsidR="00B1689D">
        <w:rPr>
          <w:rFonts w:ascii="Times New Roman" w:hAnsi="Times New Roman"/>
        </w:rPr>
        <w:t>12829</w:t>
      </w:r>
      <w:bookmarkStart w:id="0" w:name="_GoBack"/>
      <w:bookmarkEnd w:id="0"/>
      <w:r w:rsidRPr="00DD220E">
        <w:rPr>
          <w:rFonts w:ascii="Times New Roman" w:hAnsi="Times New Roman"/>
        </w:rPr>
        <w:t xml:space="preserve">, effective </w:t>
      </w:r>
      <w:r w:rsidR="004B0244">
        <w:rPr>
          <w:rFonts w:ascii="Times New Roman" w:hAnsi="Times New Roman"/>
        </w:rPr>
        <w:t>July 25, 2012</w:t>
      </w:r>
      <w:r w:rsidRPr="00DD220E">
        <w:rPr>
          <w:rFonts w:ascii="Times New Roman" w:hAnsi="Times New Roman"/>
        </w:rPr>
        <w:t>)</w:t>
      </w:r>
    </w:p>
    <w:sectPr w:rsidR="00107EFC" w:rsidRPr="00DD220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82" w:rsidRDefault="00AE5C82">
      <w:r>
        <w:separator/>
      </w:r>
    </w:p>
  </w:endnote>
  <w:endnote w:type="continuationSeparator" w:id="0">
    <w:p w:rsidR="00AE5C82" w:rsidRDefault="00AE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82" w:rsidRDefault="00AE5C82">
      <w:r>
        <w:separator/>
      </w:r>
    </w:p>
  </w:footnote>
  <w:footnote w:type="continuationSeparator" w:id="0">
    <w:p w:rsidR="00AE5C82" w:rsidRDefault="00AE5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BE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85A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07EFC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0244"/>
    <w:rsid w:val="004B41BC"/>
    <w:rsid w:val="004B6FF4"/>
    <w:rsid w:val="004D015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D45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29E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5C82"/>
    <w:rsid w:val="00AE776A"/>
    <w:rsid w:val="00AF2883"/>
    <w:rsid w:val="00AF3304"/>
    <w:rsid w:val="00AF4757"/>
    <w:rsid w:val="00AF768C"/>
    <w:rsid w:val="00B01411"/>
    <w:rsid w:val="00B15414"/>
    <w:rsid w:val="00B1689D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6BEF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20E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E50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EFC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EFC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2012-08-03T15:22:00Z</dcterms:created>
  <dcterms:modified xsi:type="dcterms:W3CDTF">2012-08-03T20:27:00Z</dcterms:modified>
</cp:coreProperties>
</file>