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584B" w:rsidRPr="00814138" w:rsidRDefault="00A7584B" w:rsidP="00A7584B">
      <w:pPr>
        <w:rPr>
          <w:rFonts w:ascii="Times New Roman" w:hAnsi="Times New Roman"/>
          <w:szCs w:val="24"/>
        </w:rPr>
      </w:pPr>
    </w:p>
    <w:p w:rsidR="00A7584B" w:rsidRPr="00814138" w:rsidRDefault="00A7584B" w:rsidP="00A7584B">
      <w:pPr>
        <w:rPr>
          <w:rFonts w:ascii="Times New Roman" w:hAnsi="Times New Roman"/>
          <w:b/>
          <w:szCs w:val="24"/>
        </w:rPr>
      </w:pPr>
      <w:r w:rsidRPr="00814138">
        <w:rPr>
          <w:rFonts w:ascii="Times New Roman" w:hAnsi="Times New Roman"/>
          <w:b/>
          <w:szCs w:val="24"/>
        </w:rPr>
        <w:t>Section 50.230  Performance Evaluation Rating</w:t>
      </w:r>
    </w:p>
    <w:p w:rsidR="00A7584B" w:rsidRPr="00814138" w:rsidRDefault="00A7584B" w:rsidP="00A7584B">
      <w:pPr>
        <w:rPr>
          <w:rFonts w:ascii="Times New Roman" w:hAnsi="Times New Roman"/>
          <w:szCs w:val="24"/>
        </w:rPr>
      </w:pPr>
    </w:p>
    <w:p w:rsidR="00A7584B" w:rsidRPr="00814138" w:rsidRDefault="00A7584B" w:rsidP="00A7584B">
      <w:pPr>
        <w:rPr>
          <w:rFonts w:ascii="Times New Roman" w:hAnsi="Times New Roman"/>
          <w:szCs w:val="24"/>
        </w:rPr>
      </w:pPr>
      <w:r w:rsidRPr="00814138">
        <w:rPr>
          <w:rFonts w:ascii="Times New Roman" w:hAnsi="Times New Roman"/>
          <w:szCs w:val="24"/>
        </w:rPr>
        <w:t xml:space="preserve">Any joint committee that cannot agree on the way in which the professional practice rating and student growth rating will be used to determine the performance evaluation rating shall meet the </w:t>
      </w:r>
      <w:r w:rsidR="00035DA7" w:rsidRPr="00814138">
        <w:rPr>
          <w:rFonts w:ascii="Times New Roman" w:hAnsi="Times New Roman"/>
          <w:szCs w:val="24"/>
        </w:rPr>
        <w:t xml:space="preserve">applicable </w:t>
      </w:r>
      <w:r w:rsidRPr="00814138">
        <w:rPr>
          <w:rFonts w:ascii="Times New Roman" w:hAnsi="Times New Roman"/>
          <w:szCs w:val="24"/>
        </w:rPr>
        <w:t>requirements of this Section.</w:t>
      </w:r>
    </w:p>
    <w:p w:rsidR="00A7584B" w:rsidRPr="00814138" w:rsidRDefault="00A7584B" w:rsidP="00814138">
      <w:pPr>
        <w:rPr>
          <w:rFonts w:ascii="Times New Roman" w:hAnsi="Times New Roman"/>
          <w:szCs w:val="24"/>
        </w:rPr>
      </w:pPr>
    </w:p>
    <w:p w:rsidR="00035DA7" w:rsidRPr="00814138" w:rsidRDefault="00A7584B" w:rsidP="00A7584B">
      <w:pPr>
        <w:ind w:left="1440" w:hanging="720"/>
        <w:rPr>
          <w:rFonts w:ascii="Times New Roman" w:hAnsi="Times New Roman"/>
          <w:szCs w:val="24"/>
        </w:rPr>
      </w:pPr>
      <w:r w:rsidRPr="00814138">
        <w:rPr>
          <w:rFonts w:ascii="Times New Roman" w:hAnsi="Times New Roman"/>
          <w:szCs w:val="24"/>
        </w:rPr>
        <w:t>a)</w:t>
      </w:r>
      <w:r w:rsidRPr="00814138">
        <w:rPr>
          <w:rFonts w:ascii="Times New Roman" w:hAnsi="Times New Roman"/>
          <w:szCs w:val="24"/>
        </w:rPr>
        <w:tab/>
      </w:r>
      <w:r w:rsidR="00035DA7" w:rsidRPr="00814138">
        <w:rPr>
          <w:rFonts w:ascii="Times New Roman" w:hAnsi="Times New Roman"/>
          <w:szCs w:val="24"/>
        </w:rPr>
        <w:t>For a performance evaluation plan in which student growth comprises 50 percent of the performance evaluation rating:</w:t>
      </w:r>
    </w:p>
    <w:p w:rsidR="00035DA7" w:rsidRPr="00814138" w:rsidRDefault="00035DA7" w:rsidP="00814138">
      <w:pPr>
        <w:rPr>
          <w:rFonts w:ascii="Times New Roman" w:hAnsi="Times New Roman"/>
          <w:szCs w:val="24"/>
        </w:rPr>
      </w:pPr>
    </w:p>
    <w:p w:rsidR="00A7584B" w:rsidRPr="00814138" w:rsidRDefault="00035DA7" w:rsidP="00035DA7">
      <w:pPr>
        <w:ind w:left="1440"/>
        <w:rPr>
          <w:rFonts w:ascii="Times New Roman" w:hAnsi="Times New Roman"/>
          <w:szCs w:val="24"/>
        </w:rPr>
      </w:pPr>
      <w:r w:rsidRPr="00814138">
        <w:rPr>
          <w:rFonts w:ascii="Times New Roman" w:hAnsi="Times New Roman"/>
          <w:szCs w:val="24"/>
        </w:rPr>
        <w:t>1)</w:t>
      </w:r>
      <w:r w:rsidRPr="00814138">
        <w:rPr>
          <w:rFonts w:ascii="Times New Roman" w:hAnsi="Times New Roman"/>
          <w:szCs w:val="24"/>
        </w:rPr>
        <w:tab/>
      </w:r>
      <w:r w:rsidR="00A7584B" w:rsidRPr="00814138">
        <w:rPr>
          <w:rFonts w:ascii="Times New Roman" w:hAnsi="Times New Roman"/>
          <w:szCs w:val="24"/>
        </w:rPr>
        <w:t>"Unsatisfactory" Performance Evaluation Rating</w:t>
      </w:r>
    </w:p>
    <w:p w:rsidR="00A7584B" w:rsidRPr="00814138" w:rsidRDefault="00A7584B" w:rsidP="00035DA7">
      <w:pPr>
        <w:ind w:left="2160"/>
        <w:rPr>
          <w:rFonts w:ascii="Times New Roman" w:hAnsi="Times New Roman"/>
          <w:szCs w:val="24"/>
        </w:rPr>
      </w:pPr>
      <w:r w:rsidRPr="00814138">
        <w:rPr>
          <w:rFonts w:ascii="Times New Roman" w:hAnsi="Times New Roman"/>
          <w:szCs w:val="24"/>
        </w:rPr>
        <w:t>A teacher shall be assigned a performance evaluation rating of "unsatisfactory" when both his or her professional practice rating and student growth rating are "unsatisfactory".</w:t>
      </w:r>
    </w:p>
    <w:p w:rsidR="00A7584B" w:rsidRPr="00814138" w:rsidRDefault="00A7584B" w:rsidP="00814138">
      <w:pPr>
        <w:rPr>
          <w:rFonts w:ascii="Times New Roman" w:hAnsi="Times New Roman"/>
          <w:szCs w:val="24"/>
        </w:rPr>
      </w:pPr>
    </w:p>
    <w:p w:rsidR="00A7584B" w:rsidRPr="00814138" w:rsidRDefault="00035DA7" w:rsidP="00035DA7">
      <w:pPr>
        <w:ind w:left="1440"/>
        <w:rPr>
          <w:rFonts w:ascii="Times New Roman" w:hAnsi="Times New Roman"/>
          <w:szCs w:val="24"/>
        </w:rPr>
      </w:pPr>
      <w:r w:rsidRPr="00814138">
        <w:rPr>
          <w:rFonts w:ascii="Times New Roman" w:hAnsi="Times New Roman"/>
          <w:szCs w:val="24"/>
        </w:rPr>
        <w:t>2</w:t>
      </w:r>
      <w:r w:rsidR="00A7584B" w:rsidRPr="00814138">
        <w:rPr>
          <w:rFonts w:ascii="Times New Roman" w:hAnsi="Times New Roman"/>
          <w:szCs w:val="24"/>
        </w:rPr>
        <w:t>)</w:t>
      </w:r>
      <w:r w:rsidR="00A7584B" w:rsidRPr="00814138">
        <w:rPr>
          <w:rFonts w:ascii="Times New Roman" w:hAnsi="Times New Roman"/>
          <w:szCs w:val="24"/>
        </w:rPr>
        <w:tab/>
        <w:t xml:space="preserve">"Needs Improvement" Performance Evaluation Rating </w:t>
      </w:r>
    </w:p>
    <w:p w:rsidR="00A7584B" w:rsidRPr="00814138" w:rsidRDefault="00A7584B" w:rsidP="00035DA7">
      <w:pPr>
        <w:ind w:left="2160"/>
        <w:rPr>
          <w:rFonts w:ascii="Times New Roman" w:hAnsi="Times New Roman"/>
          <w:szCs w:val="24"/>
        </w:rPr>
      </w:pPr>
      <w:r w:rsidRPr="00814138">
        <w:rPr>
          <w:rFonts w:ascii="Times New Roman" w:hAnsi="Times New Roman"/>
          <w:szCs w:val="24"/>
        </w:rPr>
        <w:t>A teacher shall be assigned a performance evaluation rating of "needs improvement" when his or her:</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A</w:t>
      </w:r>
      <w:r w:rsidR="00A7584B" w:rsidRPr="00814138">
        <w:rPr>
          <w:rFonts w:ascii="Times New Roman" w:hAnsi="Times New Roman"/>
          <w:szCs w:val="24"/>
        </w:rPr>
        <w:t>)</w:t>
      </w:r>
      <w:r w:rsidR="00A7584B" w:rsidRPr="00814138">
        <w:rPr>
          <w:rFonts w:ascii="Times New Roman" w:hAnsi="Times New Roman"/>
          <w:szCs w:val="24"/>
        </w:rPr>
        <w:tab/>
        <w:t>professional practice rating is "proficient" or "needs improvement" and student growth rating is "unsatisfactory";</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B</w:t>
      </w:r>
      <w:r w:rsidR="00A7584B" w:rsidRPr="00814138">
        <w:rPr>
          <w:rFonts w:ascii="Times New Roman" w:hAnsi="Times New Roman"/>
          <w:szCs w:val="24"/>
        </w:rPr>
        <w:t>)</w:t>
      </w:r>
      <w:r w:rsidR="00A7584B" w:rsidRPr="00814138">
        <w:rPr>
          <w:rFonts w:ascii="Times New Roman" w:hAnsi="Times New Roman"/>
          <w:szCs w:val="24"/>
        </w:rPr>
        <w:tab/>
        <w:t>professional practice rating and student growth ratings are "needs improvement";</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C</w:t>
      </w:r>
      <w:r w:rsidR="00A7584B" w:rsidRPr="00814138">
        <w:rPr>
          <w:rFonts w:ascii="Times New Roman" w:hAnsi="Times New Roman"/>
          <w:szCs w:val="24"/>
        </w:rPr>
        <w:t>)</w:t>
      </w:r>
      <w:r w:rsidR="00A7584B" w:rsidRPr="00814138">
        <w:rPr>
          <w:rFonts w:ascii="Times New Roman" w:hAnsi="Times New Roman"/>
          <w:szCs w:val="24"/>
        </w:rPr>
        <w:tab/>
        <w:t>professional practice rating is "unsatisfactory" and student growth rating is "needs improvement"; or</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D</w:t>
      </w:r>
      <w:r w:rsidR="00A7584B" w:rsidRPr="00814138">
        <w:rPr>
          <w:rFonts w:ascii="Times New Roman" w:hAnsi="Times New Roman"/>
          <w:szCs w:val="24"/>
        </w:rPr>
        <w:t>)</w:t>
      </w:r>
      <w:r w:rsidR="00A7584B" w:rsidRPr="00814138">
        <w:rPr>
          <w:rFonts w:ascii="Times New Roman" w:hAnsi="Times New Roman"/>
          <w:szCs w:val="24"/>
        </w:rPr>
        <w:tab/>
        <w:t>professional practice rating is "unsatisfactory" and student growth rating is "proficient".</w:t>
      </w:r>
    </w:p>
    <w:p w:rsidR="00A7584B" w:rsidRPr="00814138" w:rsidRDefault="00A7584B" w:rsidP="00814138">
      <w:pPr>
        <w:rPr>
          <w:rFonts w:ascii="Times New Roman" w:hAnsi="Times New Roman"/>
          <w:szCs w:val="24"/>
        </w:rPr>
      </w:pPr>
    </w:p>
    <w:p w:rsidR="00A7584B" w:rsidRPr="00814138" w:rsidRDefault="00035DA7" w:rsidP="00035DA7">
      <w:pPr>
        <w:ind w:left="1440"/>
        <w:rPr>
          <w:rFonts w:ascii="Times New Roman" w:hAnsi="Times New Roman"/>
          <w:szCs w:val="24"/>
        </w:rPr>
      </w:pPr>
      <w:r w:rsidRPr="00814138">
        <w:rPr>
          <w:rFonts w:ascii="Times New Roman" w:hAnsi="Times New Roman"/>
          <w:szCs w:val="24"/>
        </w:rPr>
        <w:t>3</w:t>
      </w:r>
      <w:r w:rsidR="00A7584B" w:rsidRPr="00814138">
        <w:rPr>
          <w:rFonts w:ascii="Times New Roman" w:hAnsi="Times New Roman"/>
          <w:szCs w:val="24"/>
        </w:rPr>
        <w:t>)</w:t>
      </w:r>
      <w:r w:rsidR="00A7584B" w:rsidRPr="00814138">
        <w:rPr>
          <w:rFonts w:ascii="Times New Roman" w:hAnsi="Times New Roman"/>
          <w:szCs w:val="24"/>
        </w:rPr>
        <w:tab/>
        <w:t xml:space="preserve">"Proficient" Performance Evaluation Rating </w:t>
      </w:r>
    </w:p>
    <w:p w:rsidR="00A7584B" w:rsidRPr="00814138" w:rsidRDefault="00A7584B" w:rsidP="00035DA7">
      <w:pPr>
        <w:ind w:left="2160"/>
        <w:rPr>
          <w:rFonts w:ascii="Times New Roman" w:hAnsi="Times New Roman"/>
          <w:szCs w:val="24"/>
        </w:rPr>
      </w:pPr>
      <w:r w:rsidRPr="00814138">
        <w:rPr>
          <w:rFonts w:ascii="Times New Roman" w:hAnsi="Times New Roman"/>
          <w:szCs w:val="24"/>
        </w:rPr>
        <w:t>A teacher shall be assigned a performance evaluation rating of "proficient" when his or her:</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A</w:t>
      </w:r>
      <w:r w:rsidR="00A7584B" w:rsidRPr="00814138">
        <w:rPr>
          <w:rFonts w:ascii="Times New Roman" w:hAnsi="Times New Roman"/>
          <w:szCs w:val="24"/>
        </w:rPr>
        <w:t>)</w:t>
      </w:r>
      <w:r w:rsidR="00A7584B" w:rsidRPr="00814138">
        <w:rPr>
          <w:rFonts w:ascii="Times New Roman" w:hAnsi="Times New Roman"/>
          <w:szCs w:val="24"/>
        </w:rPr>
        <w:tab/>
        <w:t>professional practice rating is "excellent" and the student growth rating is "unsatisfactory";</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B</w:t>
      </w:r>
      <w:r w:rsidR="00A7584B" w:rsidRPr="00814138">
        <w:rPr>
          <w:rFonts w:ascii="Times New Roman" w:hAnsi="Times New Roman"/>
          <w:szCs w:val="24"/>
        </w:rPr>
        <w:t>)</w:t>
      </w:r>
      <w:r w:rsidR="00A7584B" w:rsidRPr="00814138">
        <w:rPr>
          <w:rFonts w:ascii="Times New Roman" w:hAnsi="Times New Roman"/>
          <w:szCs w:val="24"/>
        </w:rPr>
        <w:tab/>
        <w:t>professional practice rating is "excellent" and student growth rating is "needs improvement";</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C</w:t>
      </w:r>
      <w:r w:rsidR="00A7584B" w:rsidRPr="00814138">
        <w:rPr>
          <w:rFonts w:ascii="Times New Roman" w:hAnsi="Times New Roman"/>
          <w:szCs w:val="24"/>
        </w:rPr>
        <w:t>)</w:t>
      </w:r>
      <w:r w:rsidR="00A7584B" w:rsidRPr="00814138">
        <w:rPr>
          <w:rFonts w:ascii="Times New Roman" w:hAnsi="Times New Roman"/>
          <w:szCs w:val="24"/>
        </w:rPr>
        <w:tab/>
        <w:t>professional practice rating is "proficient" and student growth rating is "needs improvement";</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D</w:t>
      </w:r>
      <w:r w:rsidR="00A7584B" w:rsidRPr="00814138">
        <w:rPr>
          <w:rFonts w:ascii="Times New Roman" w:hAnsi="Times New Roman"/>
          <w:szCs w:val="24"/>
        </w:rPr>
        <w:t>)</w:t>
      </w:r>
      <w:r w:rsidR="00A7584B" w:rsidRPr="00814138">
        <w:rPr>
          <w:rFonts w:ascii="Times New Roman" w:hAnsi="Times New Roman"/>
          <w:szCs w:val="24"/>
        </w:rPr>
        <w:tab/>
        <w:t>professional practice and student growth ratings are "proficient";</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lastRenderedPageBreak/>
        <w:t>E</w:t>
      </w:r>
      <w:r w:rsidR="00A7584B" w:rsidRPr="00814138">
        <w:rPr>
          <w:rFonts w:ascii="Times New Roman" w:hAnsi="Times New Roman"/>
          <w:szCs w:val="24"/>
        </w:rPr>
        <w:t>)</w:t>
      </w:r>
      <w:r w:rsidR="00A7584B" w:rsidRPr="00814138">
        <w:rPr>
          <w:rFonts w:ascii="Times New Roman" w:hAnsi="Times New Roman"/>
          <w:szCs w:val="24"/>
        </w:rPr>
        <w:tab/>
        <w:t>professional practice rating is "needs improvement" and student growth rating is "proficient";</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F</w:t>
      </w:r>
      <w:r w:rsidR="00A7584B" w:rsidRPr="00814138">
        <w:rPr>
          <w:rFonts w:ascii="Times New Roman" w:hAnsi="Times New Roman"/>
          <w:szCs w:val="24"/>
        </w:rPr>
        <w:t>)</w:t>
      </w:r>
      <w:r w:rsidR="00A7584B" w:rsidRPr="00814138">
        <w:rPr>
          <w:rFonts w:ascii="Times New Roman" w:hAnsi="Times New Roman"/>
          <w:szCs w:val="24"/>
        </w:rPr>
        <w:tab/>
        <w:t>professional practice rating is "needs improvement" and student growth rating is "excellent"; or</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G</w:t>
      </w:r>
      <w:r w:rsidR="00A7584B" w:rsidRPr="00814138">
        <w:rPr>
          <w:rFonts w:ascii="Times New Roman" w:hAnsi="Times New Roman"/>
          <w:szCs w:val="24"/>
        </w:rPr>
        <w:t>)</w:t>
      </w:r>
      <w:r w:rsidR="00A7584B" w:rsidRPr="00814138">
        <w:rPr>
          <w:rFonts w:ascii="Times New Roman" w:hAnsi="Times New Roman"/>
          <w:szCs w:val="24"/>
        </w:rPr>
        <w:tab/>
        <w:t>professional practice rating is "unsatisfactory" and student growth rating is "excellent".</w:t>
      </w:r>
    </w:p>
    <w:p w:rsidR="00A7584B" w:rsidRPr="00814138" w:rsidRDefault="00A7584B" w:rsidP="00814138">
      <w:pPr>
        <w:rPr>
          <w:rFonts w:ascii="Times New Roman" w:hAnsi="Times New Roman"/>
          <w:szCs w:val="24"/>
        </w:rPr>
      </w:pPr>
    </w:p>
    <w:p w:rsidR="00A7584B" w:rsidRPr="00814138" w:rsidRDefault="00035DA7" w:rsidP="00035DA7">
      <w:pPr>
        <w:ind w:left="1440"/>
        <w:rPr>
          <w:rFonts w:ascii="Times New Roman" w:hAnsi="Times New Roman"/>
          <w:szCs w:val="24"/>
        </w:rPr>
      </w:pPr>
      <w:r w:rsidRPr="00814138">
        <w:rPr>
          <w:rFonts w:ascii="Times New Roman" w:hAnsi="Times New Roman"/>
          <w:szCs w:val="24"/>
        </w:rPr>
        <w:t>4</w:t>
      </w:r>
      <w:r w:rsidR="00A7584B" w:rsidRPr="00814138">
        <w:rPr>
          <w:rFonts w:ascii="Times New Roman" w:hAnsi="Times New Roman"/>
          <w:szCs w:val="24"/>
        </w:rPr>
        <w:t>)</w:t>
      </w:r>
      <w:r w:rsidR="00A7584B" w:rsidRPr="00814138">
        <w:rPr>
          <w:rFonts w:ascii="Times New Roman" w:hAnsi="Times New Roman"/>
          <w:szCs w:val="24"/>
        </w:rPr>
        <w:tab/>
        <w:t xml:space="preserve">"Excellent" Performance Evaluation Rating </w:t>
      </w:r>
    </w:p>
    <w:p w:rsidR="00A7584B" w:rsidRPr="00814138" w:rsidRDefault="00A7584B" w:rsidP="00035DA7">
      <w:pPr>
        <w:ind w:left="2160"/>
        <w:rPr>
          <w:rFonts w:ascii="Times New Roman" w:hAnsi="Times New Roman"/>
          <w:szCs w:val="24"/>
        </w:rPr>
      </w:pPr>
      <w:r w:rsidRPr="00814138">
        <w:rPr>
          <w:rFonts w:ascii="Times New Roman" w:hAnsi="Times New Roman"/>
          <w:szCs w:val="24"/>
        </w:rPr>
        <w:t xml:space="preserve">A teacher shall be assigned a performance evaluation rating of "excellent" when his or her: </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A</w:t>
      </w:r>
      <w:r w:rsidR="00A7584B" w:rsidRPr="00814138">
        <w:rPr>
          <w:rFonts w:ascii="Times New Roman" w:hAnsi="Times New Roman"/>
          <w:szCs w:val="24"/>
        </w:rPr>
        <w:t>)</w:t>
      </w:r>
      <w:r w:rsidR="00A7584B" w:rsidRPr="00814138">
        <w:rPr>
          <w:rFonts w:ascii="Times New Roman" w:hAnsi="Times New Roman"/>
          <w:szCs w:val="24"/>
        </w:rPr>
        <w:tab/>
        <w:t>professional practice rating is "excellent" and student growth rating is "proficient";</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B</w:t>
      </w:r>
      <w:r w:rsidR="00A7584B" w:rsidRPr="00814138">
        <w:rPr>
          <w:rFonts w:ascii="Times New Roman" w:hAnsi="Times New Roman"/>
          <w:szCs w:val="24"/>
        </w:rPr>
        <w:t>)</w:t>
      </w:r>
      <w:r w:rsidR="00A7584B" w:rsidRPr="00814138">
        <w:rPr>
          <w:rFonts w:ascii="Times New Roman" w:hAnsi="Times New Roman"/>
          <w:szCs w:val="24"/>
        </w:rPr>
        <w:tab/>
        <w:t xml:space="preserve">professional practice rating and student growth ratings are "excellent"; or </w:t>
      </w:r>
    </w:p>
    <w:p w:rsidR="00A7584B" w:rsidRPr="00814138" w:rsidRDefault="00A7584B" w:rsidP="00814138">
      <w:pPr>
        <w:rPr>
          <w:rFonts w:ascii="Times New Roman" w:hAnsi="Times New Roman"/>
          <w:szCs w:val="24"/>
        </w:rPr>
      </w:pPr>
    </w:p>
    <w:p w:rsidR="00A7584B" w:rsidRPr="00814138" w:rsidRDefault="00035DA7" w:rsidP="00035DA7">
      <w:pPr>
        <w:ind w:left="2880" w:hanging="720"/>
        <w:rPr>
          <w:rFonts w:ascii="Times New Roman" w:hAnsi="Times New Roman"/>
          <w:szCs w:val="24"/>
        </w:rPr>
      </w:pPr>
      <w:r w:rsidRPr="00814138">
        <w:rPr>
          <w:rFonts w:ascii="Times New Roman" w:hAnsi="Times New Roman"/>
          <w:szCs w:val="24"/>
        </w:rPr>
        <w:t>C</w:t>
      </w:r>
      <w:r w:rsidR="00A7584B" w:rsidRPr="00814138">
        <w:rPr>
          <w:rFonts w:ascii="Times New Roman" w:hAnsi="Times New Roman"/>
          <w:szCs w:val="24"/>
        </w:rPr>
        <w:t>)</w:t>
      </w:r>
      <w:r w:rsidR="00A7584B" w:rsidRPr="00814138">
        <w:rPr>
          <w:rFonts w:ascii="Times New Roman" w:hAnsi="Times New Roman"/>
          <w:szCs w:val="24"/>
        </w:rPr>
        <w:tab/>
        <w:t>professional practice rating is "proficient" and student growth rating is "excellent".</w:t>
      </w:r>
    </w:p>
    <w:p w:rsidR="00035DA7" w:rsidRPr="00814138" w:rsidRDefault="00035DA7" w:rsidP="00035DA7">
      <w:pPr>
        <w:rPr>
          <w:rFonts w:ascii="Times New Roman" w:hAnsi="Times New Roman"/>
          <w:szCs w:val="24"/>
        </w:rPr>
      </w:pPr>
    </w:p>
    <w:p w:rsidR="00035DA7" w:rsidRPr="00814138" w:rsidRDefault="00035DA7" w:rsidP="00767B1C">
      <w:pPr>
        <w:ind w:left="1440" w:hanging="720"/>
        <w:rPr>
          <w:rFonts w:ascii="Times New Roman" w:hAnsi="Times New Roman"/>
          <w:szCs w:val="24"/>
        </w:rPr>
      </w:pPr>
      <w:r w:rsidRPr="00814138">
        <w:rPr>
          <w:rFonts w:ascii="Times New Roman" w:hAnsi="Times New Roman"/>
          <w:szCs w:val="24"/>
        </w:rPr>
        <w:t>b)</w:t>
      </w:r>
      <w:r w:rsidRPr="00814138">
        <w:rPr>
          <w:rFonts w:ascii="Times New Roman" w:hAnsi="Times New Roman"/>
          <w:szCs w:val="24"/>
        </w:rPr>
        <w:tab/>
        <w:t>For performance eval</w:t>
      </w:r>
      <w:r w:rsidR="00767B1C" w:rsidRPr="00814138">
        <w:rPr>
          <w:rFonts w:ascii="Times New Roman" w:hAnsi="Times New Roman"/>
          <w:szCs w:val="24"/>
        </w:rPr>
        <w:t>uation plans in which student growth comprises a portion of the performance evaluation rating other than 50 percent, the performance evaluation rating assigned shall be calculated as set forth in this subsection (b).</w:t>
      </w:r>
    </w:p>
    <w:p w:rsidR="00767B1C" w:rsidRPr="00814138" w:rsidRDefault="00767B1C" w:rsidP="00814138">
      <w:pPr>
        <w:rPr>
          <w:rFonts w:ascii="Times New Roman" w:hAnsi="Times New Roman"/>
          <w:szCs w:val="24"/>
        </w:rPr>
      </w:pPr>
    </w:p>
    <w:p w:rsidR="00767B1C" w:rsidRPr="00814138" w:rsidRDefault="00767B1C" w:rsidP="00767B1C">
      <w:pPr>
        <w:ind w:left="2160" w:hanging="720"/>
        <w:rPr>
          <w:rFonts w:ascii="Times New Roman" w:hAnsi="Times New Roman"/>
          <w:szCs w:val="24"/>
        </w:rPr>
      </w:pPr>
      <w:r w:rsidRPr="00814138">
        <w:rPr>
          <w:rFonts w:ascii="Times New Roman" w:hAnsi="Times New Roman"/>
          <w:szCs w:val="24"/>
        </w:rPr>
        <w:t>1)</w:t>
      </w:r>
      <w:r w:rsidRPr="00814138">
        <w:rPr>
          <w:rFonts w:ascii="Times New Roman" w:hAnsi="Times New Roman"/>
          <w:szCs w:val="24"/>
        </w:rPr>
        <w:tab/>
        <w:t>Each performance evaluation rating set forth under Sections 24A-5(e) of the School Code shall be assigned a numeric value of 1 for "unsatisfactory", 2 for "needs improvement", 3 for "proficient" and 4 for "excellent".</w:t>
      </w:r>
    </w:p>
    <w:p w:rsidR="00767B1C" w:rsidRPr="00814138" w:rsidRDefault="00767B1C" w:rsidP="00814138">
      <w:pPr>
        <w:rPr>
          <w:rFonts w:ascii="Times New Roman" w:hAnsi="Times New Roman"/>
          <w:szCs w:val="24"/>
        </w:rPr>
      </w:pPr>
    </w:p>
    <w:p w:rsidR="00767B1C" w:rsidRPr="00814138" w:rsidRDefault="00767B1C" w:rsidP="00767B1C">
      <w:pPr>
        <w:ind w:left="2160" w:hanging="720"/>
        <w:rPr>
          <w:rFonts w:ascii="Times New Roman" w:hAnsi="Times New Roman"/>
          <w:szCs w:val="24"/>
        </w:rPr>
      </w:pPr>
      <w:r w:rsidRPr="00814138">
        <w:rPr>
          <w:rFonts w:ascii="Times New Roman" w:hAnsi="Times New Roman"/>
          <w:szCs w:val="24"/>
        </w:rPr>
        <w:t>2)</w:t>
      </w:r>
      <w:r w:rsidRPr="00814138">
        <w:rPr>
          <w:rFonts w:ascii="Times New Roman" w:hAnsi="Times New Roman"/>
          <w:szCs w:val="24"/>
        </w:rPr>
        <w:tab/>
        <w:t xml:space="preserve">The numeric value assigned to the student growth rating, as determined under subsection (b)(1), shall be multiplied by the percentage of the </w:t>
      </w:r>
      <w:bookmarkStart w:id="0" w:name="_GoBack"/>
      <w:bookmarkEnd w:id="0"/>
      <w:r w:rsidRPr="00814138">
        <w:rPr>
          <w:rFonts w:ascii="Times New Roman" w:hAnsi="Times New Roman"/>
          <w:szCs w:val="24"/>
        </w:rPr>
        <w:t>performance evaluation rating that comprises student growth, and the numeric value assigned to the professional practice rating, as determined under subsection (b)(1), shall be multiplied by the percentage of the performance evaluation rating that comprises professional practice.</w:t>
      </w:r>
    </w:p>
    <w:p w:rsidR="00767B1C" w:rsidRPr="00814138" w:rsidRDefault="00767B1C" w:rsidP="00814138">
      <w:pPr>
        <w:rPr>
          <w:rFonts w:ascii="Times New Roman" w:hAnsi="Times New Roman"/>
          <w:szCs w:val="24"/>
        </w:rPr>
      </w:pPr>
    </w:p>
    <w:p w:rsidR="00767B1C" w:rsidRPr="00814138" w:rsidRDefault="00767B1C" w:rsidP="001E32CD">
      <w:pPr>
        <w:ind w:left="2160" w:hanging="720"/>
        <w:rPr>
          <w:rFonts w:ascii="Times New Roman" w:hAnsi="Times New Roman"/>
          <w:szCs w:val="24"/>
        </w:rPr>
      </w:pPr>
      <w:r w:rsidRPr="00814138">
        <w:rPr>
          <w:rFonts w:ascii="Times New Roman" w:hAnsi="Times New Roman"/>
          <w:szCs w:val="24"/>
        </w:rPr>
        <w:t>3)</w:t>
      </w:r>
      <w:r w:rsidRPr="00814138">
        <w:rPr>
          <w:rFonts w:ascii="Times New Roman" w:hAnsi="Times New Roman"/>
          <w:szCs w:val="24"/>
        </w:rPr>
        <w:tab/>
        <w:t>The products determined under subsection (b)(2) shall be added together, and the sum rounded to the nearest whole number (i.e., performance evaluation ratings lower than 2.5 would be rounded to 2 and performance evaluation ratings of 2.5 or higher would be rounded to 3).</w:t>
      </w:r>
    </w:p>
    <w:p w:rsidR="00767B1C" w:rsidRPr="00814138" w:rsidRDefault="00767B1C" w:rsidP="00814138">
      <w:pPr>
        <w:rPr>
          <w:rFonts w:ascii="Times New Roman" w:hAnsi="Times New Roman"/>
          <w:szCs w:val="24"/>
        </w:rPr>
      </w:pPr>
    </w:p>
    <w:p w:rsidR="00767B1C" w:rsidRPr="00814138" w:rsidRDefault="00767B1C" w:rsidP="00767B1C">
      <w:pPr>
        <w:ind w:left="2160" w:hanging="720"/>
        <w:rPr>
          <w:rFonts w:ascii="Times New Roman" w:hAnsi="Times New Roman"/>
          <w:szCs w:val="24"/>
        </w:rPr>
      </w:pPr>
      <w:r w:rsidRPr="00814138">
        <w:rPr>
          <w:rFonts w:ascii="Times New Roman" w:hAnsi="Times New Roman"/>
          <w:szCs w:val="24"/>
        </w:rPr>
        <w:t>4)</w:t>
      </w:r>
      <w:r w:rsidRPr="00814138">
        <w:rPr>
          <w:rFonts w:ascii="Times New Roman" w:hAnsi="Times New Roman"/>
          <w:szCs w:val="24"/>
        </w:rPr>
        <w:tab/>
        <w:t>The result from subsection (b)(4) shall correspond to the performance evaluation rating with that numeric value, as set forth in subsection (b)(1).</w:t>
      </w:r>
    </w:p>
    <w:p w:rsidR="00A7584B" w:rsidRPr="00814138" w:rsidRDefault="00A7584B" w:rsidP="00A7584B">
      <w:pPr>
        <w:rPr>
          <w:rFonts w:ascii="Times New Roman" w:hAnsi="Times New Roman"/>
          <w:szCs w:val="24"/>
        </w:rPr>
      </w:pPr>
    </w:p>
    <w:p w:rsidR="00A7584B" w:rsidRPr="00814138" w:rsidRDefault="00A7584B" w:rsidP="00A7584B">
      <w:pPr>
        <w:ind w:left="1440" w:hanging="720"/>
        <w:rPr>
          <w:rFonts w:ascii="Times New Roman" w:hAnsi="Times New Roman"/>
          <w:szCs w:val="24"/>
        </w:rPr>
      </w:pPr>
      <w:r w:rsidRPr="00814138">
        <w:rPr>
          <w:rFonts w:ascii="Times New Roman" w:hAnsi="Times New Roman"/>
          <w:szCs w:val="24"/>
        </w:rPr>
        <w:t xml:space="preserve">(Source:  Added at 38 Ill. Reg. </w:t>
      </w:r>
      <w:r w:rsidR="00B47C44" w:rsidRPr="00814138">
        <w:rPr>
          <w:rFonts w:ascii="Times New Roman" w:hAnsi="Times New Roman"/>
          <w:szCs w:val="24"/>
        </w:rPr>
        <w:t>23175</w:t>
      </w:r>
      <w:r w:rsidRPr="00814138">
        <w:rPr>
          <w:rFonts w:ascii="Times New Roman" w:hAnsi="Times New Roman"/>
          <w:szCs w:val="24"/>
        </w:rPr>
        <w:t xml:space="preserve">, effective </w:t>
      </w:r>
      <w:r w:rsidR="00B47C44" w:rsidRPr="00814138">
        <w:rPr>
          <w:rFonts w:ascii="Times New Roman" w:hAnsi="Times New Roman"/>
          <w:szCs w:val="24"/>
        </w:rPr>
        <w:t>November 19, 2014</w:t>
      </w:r>
      <w:r w:rsidRPr="00814138">
        <w:rPr>
          <w:rFonts w:ascii="Times New Roman" w:hAnsi="Times New Roman"/>
          <w:szCs w:val="24"/>
        </w:rPr>
        <w:t>)</w:t>
      </w:r>
    </w:p>
    <w:sectPr w:rsidR="00A7584B" w:rsidRPr="0081413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002" w:rsidRDefault="00F51002">
      <w:r>
        <w:separator/>
      </w:r>
    </w:p>
  </w:endnote>
  <w:endnote w:type="continuationSeparator" w:id="0">
    <w:p w:rsidR="00F51002" w:rsidRDefault="00F5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002" w:rsidRDefault="00F51002">
      <w:r>
        <w:separator/>
      </w:r>
    </w:p>
  </w:footnote>
  <w:footnote w:type="continuationSeparator" w:id="0">
    <w:p w:rsidR="00F51002" w:rsidRDefault="00F510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00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35DA7"/>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32CD"/>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67B1C"/>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14138"/>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84B"/>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47C44"/>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0353"/>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339"/>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39BC"/>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02"/>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FC97DC3-8AD1-4C10-8829-9E72534B0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584B"/>
    <w:rPr>
      <w:rFonts w:ascii="Courier" w:hAnsi="Courier"/>
      <w:sz w:val="24"/>
    </w:rPr>
  </w:style>
  <w:style w:type="paragraph" w:styleId="Heading1">
    <w:name w:val="heading 1"/>
    <w:basedOn w:val="Normal"/>
    <w:next w:val="Normal"/>
    <w:qFormat/>
    <w:pPr>
      <w:keepNext/>
      <w:spacing w:before="240" w:after="60"/>
      <w:outlineLvl w:val="0"/>
    </w:pPr>
    <w:rPr>
      <w:rFonts w:ascii="Times New Roman" w:hAnsi="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ascii="Times New Roman" w:hAnsi="Times New Roman"/>
      <w:szCs w:val="24"/>
    </w:rPr>
  </w:style>
  <w:style w:type="paragraph" w:styleId="Header">
    <w:name w:val="header"/>
    <w:basedOn w:val="Normal"/>
    <w:link w:val="HeaderChar"/>
    <w:uiPriority w:val="99"/>
    <w:rsid w:val="00A600AA"/>
    <w:pPr>
      <w:tabs>
        <w:tab w:val="center" w:pos="4320"/>
        <w:tab w:val="right" w:pos="8640"/>
      </w:tabs>
    </w:pPr>
    <w:rPr>
      <w:rFonts w:ascii="Times New Roman" w:hAnsi="Times New Roman"/>
      <w:szCs w:val="24"/>
    </w:rPr>
  </w:style>
  <w:style w:type="paragraph" w:styleId="Footer">
    <w:name w:val="footer"/>
    <w:basedOn w:val="Normal"/>
    <w:rsid w:val="00A600AA"/>
    <w:pPr>
      <w:tabs>
        <w:tab w:val="center" w:pos="4320"/>
        <w:tab w:val="right" w:pos="8640"/>
      </w:tabs>
    </w:pPr>
    <w:rPr>
      <w:rFonts w:ascii="Times New Roman" w:hAnsi="Times New Roman"/>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ascii="Times New Roman" w:hAnsi="Times New Roman"/>
      <w:snapToGrid w:val="0"/>
      <w:u w:val="single"/>
    </w:rPr>
  </w:style>
  <w:style w:type="paragraph" w:customStyle="1" w:styleId="JCARMainSourceNote">
    <w:name w:val="JCAR Main Source Note"/>
    <w:basedOn w:val="Normal"/>
    <w:rsid w:val="00A600AA"/>
    <w:rPr>
      <w:rFonts w:ascii="Times New Roman" w:hAnsi="Times New Roman"/>
      <w:szCs w:val="24"/>
    </w:rPr>
  </w:style>
  <w:style w:type="paragraph" w:styleId="BodyText">
    <w:name w:val="Body Text"/>
    <w:basedOn w:val="Normal"/>
    <w:rsid w:val="001C71C2"/>
    <w:pPr>
      <w:spacing w:after="120"/>
    </w:pPr>
    <w:rPr>
      <w:rFonts w:ascii="Times New Roman" w:hAnsi="Times New Roman"/>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535</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King, Melissa A.</cp:lastModifiedBy>
  <cp:revision>4</cp:revision>
  <dcterms:created xsi:type="dcterms:W3CDTF">2014-11-25T14:54:00Z</dcterms:created>
  <dcterms:modified xsi:type="dcterms:W3CDTF">2014-12-01T16:08:00Z</dcterms:modified>
</cp:coreProperties>
</file>