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6F63" w14:textId="77777777" w:rsidR="000E0AC6" w:rsidRDefault="000E0AC6" w:rsidP="000E0AC6"/>
    <w:p w14:paraId="6A791921" w14:textId="77777777" w:rsidR="002415C2" w:rsidRPr="000E0AC6" w:rsidRDefault="002415C2" w:rsidP="000E0AC6">
      <w:pPr>
        <w:rPr>
          <w:b/>
        </w:rPr>
      </w:pPr>
      <w:r w:rsidRPr="000E0AC6">
        <w:rPr>
          <w:b/>
        </w:rPr>
        <w:t>Section 30.50  Coursework Requirements</w:t>
      </w:r>
    </w:p>
    <w:p w14:paraId="42C6040B" w14:textId="77777777" w:rsidR="002415C2" w:rsidRPr="000E0AC6" w:rsidRDefault="002415C2" w:rsidP="000E0AC6"/>
    <w:p w14:paraId="4195F9E8" w14:textId="77777777" w:rsidR="002415C2" w:rsidRPr="000E0AC6" w:rsidRDefault="002415C2" w:rsidP="000E0AC6">
      <w:pPr>
        <w:ind w:left="1440" w:hanging="720"/>
      </w:pPr>
      <w:r w:rsidRPr="000E0AC6">
        <w:t>a)</w:t>
      </w:r>
      <w:r w:rsidRPr="000E0AC6">
        <w:tab/>
        <w:t xml:space="preserve">The coursework required by the preparation program of its candidates must cover each of the following areas: </w:t>
      </w:r>
    </w:p>
    <w:p w14:paraId="31A0FFF1" w14:textId="77777777" w:rsidR="002415C2" w:rsidRPr="000E0AC6" w:rsidRDefault="002415C2" w:rsidP="000E0AC6"/>
    <w:p w14:paraId="08877F0B" w14:textId="77777777" w:rsidR="002415C2" w:rsidRPr="000E0AC6" w:rsidRDefault="002415C2" w:rsidP="000E0AC6">
      <w:pPr>
        <w:ind w:left="2160" w:hanging="720"/>
      </w:pPr>
      <w:r w:rsidRPr="000E0AC6">
        <w:t>1)</w:t>
      </w:r>
      <w:r w:rsidRPr="000E0AC6">
        <w:tab/>
        <w:t>State and federal laws, regulations</w:t>
      </w:r>
      <w:r w:rsidR="007C6D9B">
        <w:t>,</w:t>
      </w:r>
      <w:r w:rsidRPr="000E0AC6">
        <w:t xml:space="preserve"> and case law affecting </w:t>
      </w:r>
      <w:smartTag w:uri="urn:schemas-microsoft-com:office:smarttags" w:element="State">
        <w:smartTag w:uri="urn:schemas-microsoft-com:office:smarttags" w:element="place">
          <w:r w:rsidRPr="000E0AC6">
            <w:t>Illinois</w:t>
          </w:r>
        </w:smartTag>
      </w:smartTag>
      <w:r w:rsidRPr="000E0AC6">
        <w:t xml:space="preserve"> public schools;</w:t>
      </w:r>
    </w:p>
    <w:p w14:paraId="51218F34" w14:textId="77777777" w:rsidR="002415C2" w:rsidRPr="000E0AC6" w:rsidRDefault="002415C2" w:rsidP="000E0AC6"/>
    <w:p w14:paraId="0F7F9F4D" w14:textId="77777777" w:rsidR="002415C2" w:rsidRPr="000E0AC6" w:rsidRDefault="002415C2" w:rsidP="000E0AC6">
      <w:pPr>
        <w:ind w:left="2160" w:hanging="720"/>
      </w:pPr>
      <w:r w:rsidRPr="000E0AC6">
        <w:t>2)</w:t>
      </w:r>
      <w:r w:rsidRPr="000E0AC6">
        <w:tab/>
        <w:t>State and federal laws, regulations</w:t>
      </w:r>
      <w:r w:rsidR="007C6D9B">
        <w:t>,</w:t>
      </w:r>
      <w:r w:rsidRPr="000E0AC6">
        <w:t xml:space="preserve"> and case law regarding programs for students with disabilities and English learners;  </w:t>
      </w:r>
    </w:p>
    <w:p w14:paraId="2E0F058C" w14:textId="77777777" w:rsidR="002415C2" w:rsidRPr="000E0AC6" w:rsidRDefault="002415C2" w:rsidP="000E0AC6"/>
    <w:p w14:paraId="115484A8" w14:textId="77777777" w:rsidR="002415C2" w:rsidRPr="000E0AC6" w:rsidRDefault="002415C2" w:rsidP="000E0AC6">
      <w:pPr>
        <w:ind w:left="2160" w:hanging="720"/>
      </w:pPr>
      <w:r w:rsidRPr="000E0AC6">
        <w:t>3)</w:t>
      </w:r>
      <w:r w:rsidRPr="000E0AC6">
        <w:tab/>
        <w:t>use of technology for effective teaching and learning and administrative needs;</w:t>
      </w:r>
    </w:p>
    <w:p w14:paraId="7271EEBB" w14:textId="77777777" w:rsidR="002415C2" w:rsidRPr="000E0AC6" w:rsidRDefault="002415C2" w:rsidP="000E0AC6"/>
    <w:p w14:paraId="17E063A3" w14:textId="77777777" w:rsidR="002415C2" w:rsidRPr="000E0AC6" w:rsidRDefault="002415C2" w:rsidP="000E0AC6">
      <w:pPr>
        <w:ind w:left="2160" w:hanging="720"/>
      </w:pPr>
      <w:r w:rsidRPr="000E0AC6">
        <w:t>4)</w:t>
      </w:r>
      <w:r w:rsidRPr="000E0AC6">
        <w:tab/>
        <w:t xml:space="preserve">use of a process that determines how a child responds to scientific, research-based interventions that are designed to screen students who may be at risk of academic failure; monitor the effectiveness of instruction proposed for students identified as at risk; and modify instruction as needed to meet the needs of each student; </w:t>
      </w:r>
    </w:p>
    <w:p w14:paraId="165B26AE" w14:textId="77777777" w:rsidR="002415C2" w:rsidRPr="000E0AC6" w:rsidRDefault="002415C2" w:rsidP="000E0AC6"/>
    <w:p w14:paraId="41E7991C" w14:textId="77777777" w:rsidR="002415C2" w:rsidRPr="000E0AC6" w:rsidRDefault="002415C2" w:rsidP="000E0AC6">
      <w:pPr>
        <w:ind w:left="2160" w:hanging="720"/>
      </w:pPr>
      <w:r w:rsidRPr="000E0AC6">
        <w:t>5)</w:t>
      </w:r>
      <w:r w:rsidRPr="000E0AC6">
        <w:tab/>
        <w:t>understanding literacy skills required for student learning that are developmentally appropriate (early literacy through adolescent literacy), including assessment for literacy, developing strategies to address reading problems, understanding reading in the content areas, and scientific literacy;</w:t>
      </w:r>
    </w:p>
    <w:p w14:paraId="6CE98DFA" w14:textId="77777777" w:rsidR="002415C2" w:rsidRPr="000E0AC6" w:rsidRDefault="002415C2" w:rsidP="000E0AC6"/>
    <w:p w14:paraId="56F8A29C" w14:textId="77777777" w:rsidR="002415C2" w:rsidRPr="000E0AC6" w:rsidRDefault="002415C2" w:rsidP="000E0AC6">
      <w:pPr>
        <w:ind w:left="2160" w:hanging="720"/>
      </w:pPr>
      <w:r w:rsidRPr="000E0AC6">
        <w:t>6)</w:t>
      </w:r>
      <w:r w:rsidRPr="000E0AC6">
        <w:tab/>
        <w:t>understanding numeracy skills and working collaboratively across content areas to improve problem-solving and number sense at all grade levels;</w:t>
      </w:r>
    </w:p>
    <w:p w14:paraId="1B831F01" w14:textId="77777777" w:rsidR="002415C2" w:rsidRPr="000E0AC6" w:rsidRDefault="002415C2" w:rsidP="000E0AC6"/>
    <w:p w14:paraId="10492529" w14:textId="77777777" w:rsidR="002415C2" w:rsidRPr="000E0AC6" w:rsidRDefault="002415C2" w:rsidP="000E0AC6">
      <w:pPr>
        <w:ind w:left="2160" w:hanging="720"/>
      </w:pPr>
      <w:r w:rsidRPr="000E0AC6">
        <w:t>7)</w:t>
      </w:r>
      <w:r w:rsidRPr="000E0AC6">
        <w:tab/>
        <w:t>identification of bullying; understanding the different types of bullying behavior and its harm to individual students and the school; and the importance of teaching, promoting</w:t>
      </w:r>
      <w:r w:rsidR="00F20DE8">
        <w:t>,</w:t>
      </w:r>
      <w:r w:rsidRPr="000E0AC6">
        <w:t xml:space="preserve"> and rewarding a peaceful and productive school climate; and</w:t>
      </w:r>
    </w:p>
    <w:p w14:paraId="6123476C" w14:textId="77777777" w:rsidR="002415C2" w:rsidRPr="000E0AC6" w:rsidRDefault="002415C2" w:rsidP="000E0AC6"/>
    <w:p w14:paraId="2177D68C" w14:textId="77777777" w:rsidR="002415C2" w:rsidRPr="000E0AC6" w:rsidRDefault="002415C2" w:rsidP="000E0AC6">
      <w:pPr>
        <w:ind w:left="2160" w:hanging="720"/>
      </w:pPr>
      <w:r w:rsidRPr="000E0AC6">
        <w:t>8)</w:t>
      </w:r>
      <w:r w:rsidRPr="000E0AC6">
        <w:tab/>
        <w:t xml:space="preserve">the process to be used to evaluate </w:t>
      </w:r>
      <w:r w:rsidR="004B4033">
        <w:t>licensed</w:t>
      </w:r>
      <w:r w:rsidRPr="000E0AC6">
        <w:t xml:space="preserve"> staff in accordance with the provisions of Section 24A-3 of the School Code.</w:t>
      </w:r>
    </w:p>
    <w:p w14:paraId="0D6E8A4F" w14:textId="77777777" w:rsidR="002415C2" w:rsidRPr="000E0AC6" w:rsidRDefault="002415C2" w:rsidP="000E0AC6"/>
    <w:p w14:paraId="64BCBD2F" w14:textId="77777777" w:rsidR="002415C2" w:rsidRPr="000E0AC6" w:rsidRDefault="002415C2" w:rsidP="000E0AC6">
      <w:pPr>
        <w:ind w:left="1440" w:hanging="720"/>
      </w:pPr>
      <w:r w:rsidRPr="000E0AC6">
        <w:t>b)</w:t>
      </w:r>
      <w:r w:rsidRPr="000E0AC6">
        <w:tab/>
        <w:t xml:space="preserve">A portion of the required coursework shall include </w:t>
      </w:r>
      <w:r w:rsidR="000E0AC6">
        <w:t>"</w:t>
      </w:r>
      <w:r w:rsidRPr="000E0AC6">
        <w:t>field experiences</w:t>
      </w:r>
      <w:r w:rsidR="000E0AC6">
        <w:t>"</w:t>
      </w:r>
      <w:r w:rsidRPr="000E0AC6">
        <w:t>, i.e., multiple experiences that are embedded in a school setting and relate directly to the core subject matter of the course.  The principal preparation program shall determine the courses for which completion of field experiences will be required and the time allotted to field experiences across all courses in the curriculum.</w:t>
      </w:r>
    </w:p>
    <w:p w14:paraId="37B28EAA" w14:textId="77777777" w:rsidR="004B4033" w:rsidRDefault="004B4033" w:rsidP="00106A33"/>
    <w:p w14:paraId="5817DA63" w14:textId="3C0A37E6" w:rsidR="004B4033" w:rsidRPr="00D55B37" w:rsidRDefault="007C6D9B">
      <w:pPr>
        <w:pStyle w:val="JCARSourceNote"/>
        <w:ind w:left="720"/>
      </w:pPr>
      <w:r>
        <w:t xml:space="preserve">(Source:  Amended at 46 Ill. Reg. </w:t>
      </w:r>
      <w:r w:rsidR="00C42B54">
        <w:t>13103</w:t>
      </w:r>
      <w:r>
        <w:t xml:space="preserve">, effective </w:t>
      </w:r>
      <w:r w:rsidR="00C42B54">
        <w:t>July 13, 2022</w:t>
      </w:r>
      <w:r>
        <w:t>)</w:t>
      </w:r>
    </w:p>
    <w:sectPr w:rsidR="004B403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56583" w14:textId="77777777" w:rsidR="00FA6D09" w:rsidRDefault="00FA6D09">
      <w:r>
        <w:separator/>
      </w:r>
    </w:p>
  </w:endnote>
  <w:endnote w:type="continuationSeparator" w:id="0">
    <w:p w14:paraId="405ABEC5" w14:textId="77777777" w:rsidR="00FA6D09" w:rsidRDefault="00FA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DE82" w14:textId="77777777" w:rsidR="00FA6D09" w:rsidRDefault="00FA6D09">
      <w:r>
        <w:separator/>
      </w:r>
    </w:p>
  </w:footnote>
  <w:footnote w:type="continuationSeparator" w:id="0">
    <w:p w14:paraId="54BBBA6D" w14:textId="77777777" w:rsidR="00FA6D09" w:rsidRDefault="00FA6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15C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0AC6"/>
    <w:rsid w:val="000E6BBD"/>
    <w:rsid w:val="000E6FF6"/>
    <w:rsid w:val="000E7A0A"/>
    <w:rsid w:val="000F1E7C"/>
    <w:rsid w:val="000F25A1"/>
    <w:rsid w:val="000F6AB6"/>
    <w:rsid w:val="000F6C6D"/>
    <w:rsid w:val="00103C24"/>
    <w:rsid w:val="00106A33"/>
    <w:rsid w:val="001106AF"/>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5C2"/>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2B6D"/>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A7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5CAA"/>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03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6F05"/>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6D9B"/>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B8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4BC5"/>
    <w:rsid w:val="00B77077"/>
    <w:rsid w:val="00B817A1"/>
    <w:rsid w:val="00B839A1"/>
    <w:rsid w:val="00B83B6B"/>
    <w:rsid w:val="00B8444F"/>
    <w:rsid w:val="00B86B5A"/>
    <w:rsid w:val="00B928B5"/>
    <w:rsid w:val="00BA2E0F"/>
    <w:rsid w:val="00BB0A4F"/>
    <w:rsid w:val="00BB230E"/>
    <w:rsid w:val="00BB6CAC"/>
    <w:rsid w:val="00BB7F8B"/>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2B54"/>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0DE8"/>
    <w:rsid w:val="00F32DC4"/>
    <w:rsid w:val="00F410DA"/>
    <w:rsid w:val="00F43DEE"/>
    <w:rsid w:val="00F44D59"/>
    <w:rsid w:val="00F46DB5"/>
    <w:rsid w:val="00F50CD3"/>
    <w:rsid w:val="00F51039"/>
    <w:rsid w:val="00F525F7"/>
    <w:rsid w:val="00F66A8E"/>
    <w:rsid w:val="00F73B7F"/>
    <w:rsid w:val="00F76C9F"/>
    <w:rsid w:val="00F82FB8"/>
    <w:rsid w:val="00F83011"/>
    <w:rsid w:val="00F8452A"/>
    <w:rsid w:val="00F9393D"/>
    <w:rsid w:val="00F942E4"/>
    <w:rsid w:val="00F942E7"/>
    <w:rsid w:val="00F953D5"/>
    <w:rsid w:val="00F96704"/>
    <w:rsid w:val="00F97D67"/>
    <w:rsid w:val="00FA186E"/>
    <w:rsid w:val="00FA19DB"/>
    <w:rsid w:val="00FA6D09"/>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6BD2FC"/>
  <w15:docId w15:val="{F20D8FC0-EAE4-414A-AED7-74256449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41498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2022-06-13T15:41:00Z</dcterms:created>
  <dcterms:modified xsi:type="dcterms:W3CDTF">2022-07-28T20:13:00Z</dcterms:modified>
</cp:coreProperties>
</file>