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65A" w:rsidRPr="00BA565A" w:rsidRDefault="00BA565A" w:rsidP="00BA565A">
      <w:pPr>
        <w:rPr>
          <w:rFonts w:ascii="Times New Roman" w:hAnsi="Times New Roman"/>
        </w:rPr>
      </w:pPr>
    </w:p>
    <w:p w:rsidR="00BA565A" w:rsidRPr="00BA565A" w:rsidRDefault="00BA565A" w:rsidP="00BA565A">
      <w:pPr>
        <w:rPr>
          <w:rFonts w:ascii="Times New Roman" w:hAnsi="Times New Roman"/>
          <w:b/>
        </w:rPr>
      </w:pPr>
      <w:r w:rsidRPr="00BA565A">
        <w:rPr>
          <w:rFonts w:ascii="Times New Roman" w:hAnsi="Times New Roman"/>
          <w:b/>
        </w:rPr>
        <w:t>Section 26.135  Curriculum</w:t>
      </w:r>
      <w:r w:rsidR="00D17943">
        <w:rPr>
          <w:rFonts w:ascii="Times New Roman" w:hAnsi="Times New Roman"/>
          <w:b/>
        </w:rPr>
        <w:t xml:space="preserve">: </w:t>
      </w:r>
      <w:r w:rsidR="00853561">
        <w:rPr>
          <w:rFonts w:ascii="Times New Roman" w:hAnsi="Times New Roman"/>
          <w:b/>
        </w:rPr>
        <w:t xml:space="preserve"> </w:t>
      </w:r>
      <w:r w:rsidRPr="00BA565A">
        <w:rPr>
          <w:rFonts w:ascii="Times New Roman" w:hAnsi="Times New Roman"/>
          <w:b/>
        </w:rPr>
        <w:t xml:space="preserve">Mathematics Standards </w:t>
      </w:r>
    </w:p>
    <w:p w:rsidR="00BA565A" w:rsidRPr="00BA565A" w:rsidRDefault="00BA565A" w:rsidP="00BA565A">
      <w:pPr>
        <w:rPr>
          <w:rFonts w:ascii="Times New Roman" w:hAnsi="Times New Roman"/>
          <w:b/>
        </w:rPr>
      </w:pPr>
    </w:p>
    <w:p w:rsidR="00BA565A" w:rsidRPr="00BA565A" w:rsidRDefault="00BA565A" w:rsidP="00BA565A">
      <w:pPr>
        <w:rPr>
          <w:rFonts w:ascii="Times New Roman" w:hAnsi="Times New Roman"/>
        </w:rPr>
      </w:pPr>
      <w:r w:rsidRPr="00BA565A">
        <w:rPr>
          <w:rFonts w:ascii="Times New Roman" w:hAnsi="Times New Roman"/>
        </w:rPr>
        <w:t>Each teacher holding an early childhood education endorsement shall possess the knowledge and skills articulated in this Section.</w:t>
      </w:r>
    </w:p>
    <w:p w:rsidR="00BA565A" w:rsidRPr="00BA565A" w:rsidRDefault="00BA565A" w:rsidP="00BA565A">
      <w:pPr>
        <w:rPr>
          <w:rFonts w:ascii="Times New Roman" w:hAnsi="Times New Roman"/>
        </w:rPr>
      </w:pPr>
    </w:p>
    <w:p w:rsidR="00BA565A" w:rsidRPr="00BA565A" w:rsidRDefault="00BA565A" w:rsidP="00BA565A">
      <w:pPr>
        <w:ind w:left="720"/>
        <w:rPr>
          <w:rFonts w:ascii="Times New Roman" w:hAnsi="Times New Roman"/>
        </w:rPr>
      </w:pPr>
      <w:r w:rsidRPr="00BA565A">
        <w:rPr>
          <w:rFonts w:ascii="Times New Roman" w:hAnsi="Times New Roman"/>
        </w:rPr>
        <w:t>a)</w:t>
      </w:r>
      <w:r>
        <w:rPr>
          <w:rFonts w:ascii="Times New Roman" w:hAnsi="Times New Roman"/>
        </w:rPr>
        <w:tab/>
      </w:r>
      <w:r w:rsidRPr="00BA565A">
        <w:rPr>
          <w:rFonts w:ascii="Times New Roman" w:hAnsi="Times New Roman"/>
        </w:rPr>
        <w:t>Foundational Mathematical Knowledge</w:t>
      </w:r>
    </w:p>
    <w:p w:rsidR="00BA565A" w:rsidRPr="00BA565A" w:rsidRDefault="00BA565A" w:rsidP="00BA565A">
      <w:pPr>
        <w:rPr>
          <w:rFonts w:ascii="Times New Roman" w:hAnsi="Times New Roman"/>
        </w:rPr>
      </w:pPr>
    </w:p>
    <w:p w:rsidR="00BA565A" w:rsidRPr="00BA565A" w:rsidRDefault="00BA565A" w:rsidP="00BA565A">
      <w:pPr>
        <w:ind w:left="1440"/>
        <w:rPr>
          <w:rFonts w:ascii="Times New Roman" w:hAnsi="Times New Roman"/>
        </w:rPr>
      </w:pPr>
      <w:r w:rsidRPr="00BA565A">
        <w:rPr>
          <w:rFonts w:ascii="Times New Roman" w:hAnsi="Times New Roman"/>
        </w:rPr>
        <w:t>1)</w:t>
      </w:r>
      <w:r>
        <w:rPr>
          <w:rFonts w:ascii="Times New Roman" w:hAnsi="Times New Roman"/>
        </w:rPr>
        <w:tab/>
      </w:r>
      <w:r w:rsidRPr="00BA565A">
        <w:rPr>
          <w:rFonts w:ascii="Times New Roman" w:hAnsi="Times New Roman"/>
        </w:rPr>
        <w:t>Mathematical Proficiency</w:t>
      </w:r>
    </w:p>
    <w:p w:rsidR="00BA565A" w:rsidRPr="00BA565A" w:rsidRDefault="00BA565A" w:rsidP="00BA565A">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A)</w:t>
      </w:r>
      <w:r>
        <w:rPr>
          <w:rFonts w:ascii="Times New Roman" w:hAnsi="Times New Roman"/>
        </w:rPr>
        <w:tab/>
      </w:r>
      <w:r w:rsidRPr="00BA565A">
        <w:rPr>
          <w:rFonts w:ascii="Times New Roman" w:hAnsi="Times New Roman"/>
        </w:rPr>
        <w:t xml:space="preserve">understands conceptually the mathematical content taught during preschool to grade 2 as well as the content taught in grades 3 to 8; can explain and apply mathematical concepts and procedures; and can make connections to everyday mathematical applications or real-world analogies necessary to translate formal mathematical content into meaningful instruction that children can understand and learn; </w:t>
      </w:r>
    </w:p>
    <w:p w:rsidR="00BA565A" w:rsidRPr="00BA565A" w:rsidRDefault="00BA565A" w:rsidP="00BA565A">
      <w:pPr>
        <w:rPr>
          <w:rFonts w:ascii="Times New Roman" w:hAnsi="Times New Roman"/>
        </w:rPr>
      </w:pPr>
    </w:p>
    <w:p w:rsidR="00BA565A" w:rsidRPr="00BA565A" w:rsidRDefault="00BA565A" w:rsidP="00BA565A">
      <w:pPr>
        <w:ind w:left="2790" w:hanging="630"/>
        <w:rPr>
          <w:rFonts w:ascii="Times New Roman" w:hAnsi="Times New Roman"/>
        </w:rPr>
      </w:pPr>
      <w:r w:rsidRPr="00BA565A">
        <w:rPr>
          <w:rFonts w:ascii="Times New Roman" w:hAnsi="Times New Roman"/>
        </w:rPr>
        <w:t>B)</w:t>
      </w:r>
      <w:r>
        <w:rPr>
          <w:rFonts w:ascii="Times New Roman" w:hAnsi="Times New Roman"/>
        </w:rPr>
        <w:tab/>
      </w:r>
      <w:r w:rsidRPr="00BA565A">
        <w:rPr>
          <w:rFonts w:ascii="Times New Roman" w:hAnsi="Times New Roman"/>
        </w:rPr>
        <w:t>understands the mathematical procedures taught during the early childhood years and just beyond, including the skills to link procedural knowledge to conceptual understanding so each step in a procedure can be explained or a procedure can be readily adapted to solve a novel problem; and</w:t>
      </w:r>
    </w:p>
    <w:p w:rsidR="00BA565A" w:rsidRPr="00BA565A" w:rsidRDefault="00BA565A" w:rsidP="00BA565A">
      <w:pPr>
        <w:rPr>
          <w:rFonts w:ascii="Times New Roman" w:hAnsi="Times New Roman"/>
        </w:rPr>
      </w:pPr>
    </w:p>
    <w:p w:rsidR="00BA565A" w:rsidRPr="00BA565A" w:rsidRDefault="00BA565A" w:rsidP="00BA565A">
      <w:pPr>
        <w:tabs>
          <w:tab w:val="left" w:pos="3510"/>
        </w:tabs>
        <w:ind w:left="2880" w:hanging="720"/>
        <w:rPr>
          <w:rFonts w:ascii="Times New Roman" w:hAnsi="Times New Roman"/>
          <w:i/>
        </w:rPr>
      </w:pPr>
      <w:r w:rsidRPr="00BA565A">
        <w:rPr>
          <w:rFonts w:ascii="Times New Roman" w:hAnsi="Times New Roman"/>
        </w:rPr>
        <w:t>C)</w:t>
      </w:r>
      <w:r>
        <w:rPr>
          <w:rFonts w:ascii="Times New Roman" w:hAnsi="Times New Roman"/>
        </w:rPr>
        <w:tab/>
      </w:r>
      <w:r w:rsidRPr="00BA565A">
        <w:rPr>
          <w:rFonts w:ascii="Times New Roman" w:hAnsi="Times New Roman"/>
        </w:rPr>
        <w:t>possesses affective capacities, including a productive disposition with positive beliefs about mathematics (e.g., nearly everyone is capable of understanding at an elementary level) and the confidence to tackle challenging problems and teach mathematics.</w:t>
      </w:r>
    </w:p>
    <w:p w:rsidR="00BA565A" w:rsidRPr="00BA565A" w:rsidRDefault="00BA565A" w:rsidP="00BA565A">
      <w:pPr>
        <w:rPr>
          <w:rFonts w:ascii="Times New Roman" w:hAnsi="Times New Roman"/>
        </w:rPr>
      </w:pPr>
    </w:p>
    <w:p w:rsidR="00BA565A" w:rsidRPr="00BA565A" w:rsidRDefault="00BA565A" w:rsidP="00BA565A">
      <w:pPr>
        <w:ind w:left="720" w:firstLine="720"/>
        <w:rPr>
          <w:rFonts w:ascii="Times New Roman" w:hAnsi="Times New Roman"/>
        </w:rPr>
      </w:pPr>
      <w:r w:rsidRPr="00BA565A">
        <w:rPr>
          <w:rFonts w:ascii="Times New Roman" w:hAnsi="Times New Roman"/>
        </w:rPr>
        <w:t>2)</w:t>
      </w:r>
      <w:r>
        <w:rPr>
          <w:rFonts w:ascii="Times New Roman" w:hAnsi="Times New Roman"/>
        </w:rPr>
        <w:tab/>
      </w:r>
      <w:r w:rsidRPr="00BA565A">
        <w:rPr>
          <w:rFonts w:ascii="Times New Roman" w:hAnsi="Times New Roman"/>
        </w:rPr>
        <w:t>Children</w:t>
      </w:r>
      <w:r>
        <w:rPr>
          <w:rFonts w:ascii="Times New Roman" w:hAnsi="Times New Roman"/>
        </w:rPr>
        <w:t>'</w:t>
      </w:r>
      <w:r w:rsidRPr="00BA565A">
        <w:rPr>
          <w:rFonts w:ascii="Times New Roman" w:hAnsi="Times New Roman"/>
        </w:rPr>
        <w:t>s Mathematical Development</w:t>
      </w:r>
    </w:p>
    <w:p w:rsidR="00BA565A" w:rsidRDefault="00BA565A" w:rsidP="00BA565A">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5F7051">
      <w:pPr>
        <w:rPr>
          <w:rFonts w:ascii="Times New Roman" w:hAnsi="Times New Roman"/>
        </w:rPr>
      </w:pPr>
    </w:p>
    <w:p w:rsidR="00BA565A" w:rsidRPr="00BA565A" w:rsidRDefault="00BA565A" w:rsidP="00AE5601">
      <w:pPr>
        <w:ind w:left="2880" w:hanging="720"/>
        <w:rPr>
          <w:rFonts w:ascii="Times New Roman" w:hAnsi="Times New Roman"/>
        </w:rPr>
      </w:pPr>
      <w:r w:rsidRPr="00BA565A">
        <w:rPr>
          <w:rFonts w:ascii="Times New Roman" w:hAnsi="Times New Roman"/>
        </w:rPr>
        <w:t>A)</w:t>
      </w:r>
      <w:r>
        <w:rPr>
          <w:rFonts w:ascii="Times New Roman" w:hAnsi="Times New Roman"/>
        </w:rPr>
        <w:tab/>
      </w:r>
      <w:r w:rsidRPr="00BA565A">
        <w:rPr>
          <w:rFonts w:ascii="Times New Roman" w:hAnsi="Times New Roman"/>
        </w:rPr>
        <w:t xml:space="preserve">understands how children develop mathematical proficiency from birth to age 8 and what conditions foster or impede this development; </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B)</w:t>
      </w:r>
      <w:r>
        <w:rPr>
          <w:rFonts w:ascii="Times New Roman" w:hAnsi="Times New Roman"/>
        </w:rPr>
        <w:tab/>
      </w:r>
      <w:r w:rsidRPr="00BA565A">
        <w:rPr>
          <w:rFonts w:ascii="Times New Roman" w:hAnsi="Times New Roman"/>
        </w:rPr>
        <w:t xml:space="preserve">understands how informal mathematical knowledge based on everyday experiences develops and provides a basis for understanding and learning formal mathematics (i.e., school-taught and largely symbolic) during the early childhood years and beyond; and  </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C)</w:t>
      </w:r>
      <w:r>
        <w:rPr>
          <w:rFonts w:ascii="Times New Roman" w:hAnsi="Times New Roman"/>
        </w:rPr>
        <w:tab/>
      </w:r>
      <w:r w:rsidRPr="00BA565A">
        <w:rPr>
          <w:rFonts w:ascii="Times New Roman" w:hAnsi="Times New Roman"/>
        </w:rPr>
        <w:t xml:space="preserve">understands the developmental progressions of key early childhood concepts and skills.  </w:t>
      </w:r>
    </w:p>
    <w:p w:rsidR="00BA565A" w:rsidRPr="00BA565A" w:rsidRDefault="00BA565A" w:rsidP="00BA565A">
      <w:pPr>
        <w:rPr>
          <w:rFonts w:ascii="Times New Roman" w:hAnsi="Times New Roman"/>
        </w:rPr>
      </w:pPr>
    </w:p>
    <w:p w:rsidR="00BA565A" w:rsidRPr="00BA565A" w:rsidRDefault="00BA565A" w:rsidP="00BA565A">
      <w:pPr>
        <w:ind w:left="720"/>
        <w:rPr>
          <w:rFonts w:ascii="Times New Roman" w:hAnsi="Times New Roman"/>
        </w:rPr>
      </w:pPr>
      <w:r w:rsidRPr="00BA565A">
        <w:rPr>
          <w:rFonts w:ascii="Times New Roman" w:hAnsi="Times New Roman"/>
        </w:rPr>
        <w:lastRenderedPageBreak/>
        <w:t>b)</w:t>
      </w:r>
      <w:r>
        <w:rPr>
          <w:rFonts w:ascii="Times New Roman" w:hAnsi="Times New Roman"/>
        </w:rPr>
        <w:tab/>
      </w:r>
      <w:r w:rsidRPr="00BA565A">
        <w:rPr>
          <w:rFonts w:ascii="Times New Roman" w:hAnsi="Times New Roman"/>
        </w:rPr>
        <w:t>Pedagogical Knowledge</w:t>
      </w:r>
    </w:p>
    <w:p w:rsidR="00BA565A" w:rsidRPr="00BA565A" w:rsidRDefault="00BA565A" w:rsidP="00BA565A">
      <w:pPr>
        <w:rPr>
          <w:rFonts w:ascii="Times New Roman" w:hAnsi="Times New Roman"/>
        </w:rPr>
      </w:pPr>
    </w:p>
    <w:p w:rsidR="00BA565A" w:rsidRPr="00BA565A" w:rsidRDefault="00BA565A" w:rsidP="00BA565A">
      <w:pPr>
        <w:ind w:left="1440"/>
        <w:rPr>
          <w:rFonts w:ascii="Times New Roman" w:hAnsi="Times New Roman"/>
        </w:rPr>
      </w:pPr>
      <w:r w:rsidRPr="00BA565A">
        <w:rPr>
          <w:rFonts w:ascii="Times New Roman" w:hAnsi="Times New Roman"/>
        </w:rPr>
        <w:t>1</w:t>
      </w:r>
      <w:r>
        <w:rPr>
          <w:rFonts w:ascii="Times New Roman" w:hAnsi="Times New Roman"/>
        </w:rPr>
        <w:t>)</w:t>
      </w:r>
      <w:r>
        <w:rPr>
          <w:rFonts w:ascii="Times New Roman" w:hAnsi="Times New Roman"/>
        </w:rPr>
        <w:tab/>
      </w:r>
      <w:r w:rsidRPr="00BA565A">
        <w:rPr>
          <w:rFonts w:ascii="Times New Roman" w:hAnsi="Times New Roman"/>
        </w:rPr>
        <w:t>Best Practices</w:t>
      </w:r>
    </w:p>
    <w:p w:rsidR="00BA565A" w:rsidRPr="00BA565A" w:rsidRDefault="00BA565A" w:rsidP="00BA565A">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A)</w:t>
      </w:r>
      <w:r>
        <w:rPr>
          <w:rFonts w:ascii="Times New Roman" w:hAnsi="Times New Roman"/>
        </w:rPr>
        <w:tab/>
      </w:r>
      <w:r w:rsidRPr="00BA565A">
        <w:rPr>
          <w:rFonts w:ascii="Times New Roman" w:hAnsi="Times New Roman"/>
        </w:rPr>
        <w:t>understands the importance of using a variety of teaching techniques (including regular instruction that specifically targets mathematics, integrated instruction, and unstructured and structured play) and how to systematically and intentionally engage children with developmentally appropriate and worthwhile mathematical activities, materials and ideas; take advantage of spontaneous learning moments; structure the classroom environment to elicit self-directed mathematical engagement; and choose and use games to serve as the basis for intentional, spontaneous or self-directed learning;</w:t>
      </w:r>
    </w:p>
    <w:p w:rsidR="00BA565A" w:rsidRPr="00BA565A" w:rsidRDefault="00BA565A" w:rsidP="00BA565A">
      <w:pPr>
        <w:rPr>
          <w:rFonts w:ascii="Times New Roman" w:hAnsi="Times New Roman"/>
        </w:rPr>
      </w:pPr>
    </w:p>
    <w:p w:rsidR="00BA565A" w:rsidRPr="00BA565A" w:rsidRDefault="00BA565A" w:rsidP="00B919EA">
      <w:pPr>
        <w:ind w:left="2880" w:hanging="720"/>
        <w:rPr>
          <w:rFonts w:ascii="Times New Roman" w:hAnsi="Times New Roman"/>
        </w:rPr>
      </w:pPr>
      <w:r w:rsidRPr="00BA565A">
        <w:rPr>
          <w:rFonts w:ascii="Times New Roman" w:hAnsi="Times New Roman"/>
        </w:rPr>
        <w:t>B)</w:t>
      </w:r>
      <w:r>
        <w:rPr>
          <w:rFonts w:ascii="Times New Roman" w:hAnsi="Times New Roman"/>
        </w:rPr>
        <w:tab/>
      </w:r>
      <w:r w:rsidRPr="00BA565A">
        <w:rPr>
          <w:rFonts w:ascii="Times New Roman" w:hAnsi="Times New Roman"/>
        </w:rPr>
        <w:t>understands the importance of using instructional activities and materials or manipulatives thoughtfully and how these are used to transmit key concepts and skills;</w:t>
      </w:r>
    </w:p>
    <w:p w:rsidR="00BA565A" w:rsidRPr="00BA565A" w:rsidRDefault="00BA565A" w:rsidP="00BA565A">
      <w:pPr>
        <w:rPr>
          <w:rFonts w:ascii="Times New Roman" w:hAnsi="Times New Roman"/>
        </w:rPr>
      </w:pPr>
    </w:p>
    <w:p w:rsidR="00BA565A" w:rsidRPr="00BA565A" w:rsidRDefault="00BA565A" w:rsidP="00B919EA">
      <w:pPr>
        <w:ind w:left="2880" w:hanging="720"/>
        <w:rPr>
          <w:rFonts w:ascii="Times New Roman" w:hAnsi="Times New Roman"/>
        </w:rPr>
      </w:pPr>
      <w:r w:rsidRPr="00BA565A">
        <w:rPr>
          <w:rFonts w:ascii="Times New Roman" w:hAnsi="Times New Roman"/>
        </w:rPr>
        <w:t>C)</w:t>
      </w:r>
      <w:r>
        <w:rPr>
          <w:rFonts w:ascii="Times New Roman" w:hAnsi="Times New Roman"/>
        </w:rPr>
        <w:tab/>
      </w:r>
      <w:r w:rsidRPr="00BA565A">
        <w:rPr>
          <w:rFonts w:ascii="Times New Roman" w:hAnsi="Times New Roman"/>
        </w:rPr>
        <w:t>understands the importance of focusing on the learning of both skills and concepts that is meaningful;</w:t>
      </w:r>
    </w:p>
    <w:p w:rsidR="00BA565A" w:rsidRPr="00BA565A" w:rsidRDefault="00BA565A" w:rsidP="00BA565A">
      <w:pPr>
        <w:rPr>
          <w:rFonts w:ascii="Times New Roman" w:hAnsi="Times New Roman"/>
        </w:rPr>
      </w:pPr>
    </w:p>
    <w:p w:rsidR="00BA565A" w:rsidRDefault="00BA565A" w:rsidP="00B919EA">
      <w:pPr>
        <w:tabs>
          <w:tab w:val="left" w:pos="2880"/>
        </w:tabs>
        <w:ind w:left="2880" w:hanging="720"/>
        <w:rPr>
          <w:rFonts w:ascii="Times New Roman" w:hAnsi="Times New Roman"/>
        </w:rPr>
      </w:pPr>
      <w:r w:rsidRPr="00BA565A">
        <w:rPr>
          <w:rFonts w:ascii="Times New Roman" w:hAnsi="Times New Roman"/>
        </w:rPr>
        <w:t>D)</w:t>
      </w:r>
      <w:r>
        <w:rPr>
          <w:rFonts w:ascii="Times New Roman" w:hAnsi="Times New Roman"/>
        </w:rPr>
        <w:tab/>
      </w:r>
      <w:r w:rsidRPr="00BA565A">
        <w:rPr>
          <w:rFonts w:ascii="Times New Roman" w:hAnsi="Times New Roman"/>
        </w:rPr>
        <w:t xml:space="preserve">understands the importance of engaging children in the processes of mathematical inquiry (problem-solving, reasoning, conjecturing and communicating/justifying or </w:t>
      </w:r>
      <w:r>
        <w:rPr>
          <w:rFonts w:ascii="Times New Roman" w:hAnsi="Times New Roman"/>
        </w:rPr>
        <w:t>"</w:t>
      </w:r>
      <w:r w:rsidRPr="00BA565A">
        <w:rPr>
          <w:rFonts w:ascii="Times New Roman" w:hAnsi="Times New Roman"/>
        </w:rPr>
        <w:t>talking math</w:t>
      </w:r>
      <w:r>
        <w:rPr>
          <w:rFonts w:ascii="Times New Roman" w:hAnsi="Times New Roman"/>
        </w:rPr>
        <w:t>"</w:t>
      </w:r>
      <w:r w:rsidRPr="00BA565A">
        <w:rPr>
          <w:rFonts w:ascii="Times New Roman" w:hAnsi="Times New Roman"/>
        </w:rPr>
        <w:t>) and how to do so effectively;</w:t>
      </w:r>
    </w:p>
    <w:p w:rsidR="00BA565A" w:rsidRPr="00BA565A" w:rsidRDefault="00BA565A" w:rsidP="005F7051">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E)</w:t>
      </w:r>
      <w:r>
        <w:rPr>
          <w:rFonts w:ascii="Times New Roman" w:hAnsi="Times New Roman"/>
        </w:rPr>
        <w:tab/>
      </w:r>
      <w:r w:rsidRPr="00BA565A">
        <w:rPr>
          <w:rFonts w:ascii="Times New Roman" w:hAnsi="Times New Roman"/>
        </w:rPr>
        <w:t>understands the importance of fostering a positive disposition and how to do so effectively (e.g., encouraging children to do as much for themselves as possible), including how to prevent or remedy math anxiety; and</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F)</w:t>
      </w:r>
      <w:r>
        <w:rPr>
          <w:rFonts w:ascii="Times New Roman" w:hAnsi="Times New Roman"/>
        </w:rPr>
        <w:tab/>
      </w:r>
      <w:r w:rsidRPr="00BA565A">
        <w:rPr>
          <w:rFonts w:ascii="Times New Roman" w:hAnsi="Times New Roman"/>
        </w:rPr>
        <w:t>understands the importance of using assessment on an ongoing basis in planning and evaluating instruction, targeting student needs and evaluating student progress.</w:t>
      </w:r>
    </w:p>
    <w:p w:rsidR="00BA565A" w:rsidRPr="00BA565A" w:rsidRDefault="00BA565A" w:rsidP="00BA565A">
      <w:pPr>
        <w:rPr>
          <w:rFonts w:ascii="Times New Roman" w:hAnsi="Times New Roman"/>
        </w:rPr>
      </w:pPr>
    </w:p>
    <w:p w:rsidR="00BA565A" w:rsidRPr="00BA565A" w:rsidRDefault="00BA565A" w:rsidP="00BA565A">
      <w:pPr>
        <w:ind w:left="1440"/>
        <w:rPr>
          <w:rFonts w:ascii="Times New Roman" w:hAnsi="Times New Roman"/>
        </w:rPr>
      </w:pPr>
      <w:r w:rsidRPr="00BA565A">
        <w:rPr>
          <w:rFonts w:ascii="Times New Roman" w:hAnsi="Times New Roman"/>
        </w:rPr>
        <w:t>2)</w:t>
      </w:r>
      <w:r>
        <w:rPr>
          <w:rFonts w:ascii="Times New Roman" w:hAnsi="Times New Roman"/>
        </w:rPr>
        <w:tab/>
      </w:r>
      <w:r w:rsidRPr="00BA565A">
        <w:rPr>
          <w:rFonts w:ascii="Times New Roman" w:hAnsi="Times New Roman"/>
        </w:rPr>
        <w:t>Psychological Development</w:t>
      </w:r>
    </w:p>
    <w:p w:rsidR="00BA565A" w:rsidRPr="00BA565A" w:rsidRDefault="00BA565A" w:rsidP="00BA565A">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A)</w:t>
      </w:r>
      <w:r>
        <w:rPr>
          <w:rFonts w:ascii="Times New Roman" w:hAnsi="Times New Roman"/>
        </w:rPr>
        <w:tab/>
      </w:r>
      <w:r w:rsidRPr="00BA565A">
        <w:rPr>
          <w:rFonts w:ascii="Times New Roman" w:hAnsi="Times New Roman"/>
        </w:rPr>
        <w:t>understands the importance of building on what children already know, so that instruction is meaningful (e.g., how to relate or connect formal terms and procedures to children</w:t>
      </w:r>
      <w:r w:rsidR="00AE5601">
        <w:rPr>
          <w:rFonts w:ascii="Times New Roman" w:hAnsi="Times New Roman"/>
        </w:rPr>
        <w:t>'</w:t>
      </w:r>
      <w:r w:rsidRPr="00BA565A">
        <w:rPr>
          <w:rFonts w:ascii="Times New Roman" w:hAnsi="Times New Roman"/>
        </w:rPr>
        <w:t>s informal knowledge);</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B)</w:t>
      </w:r>
      <w:r>
        <w:rPr>
          <w:rFonts w:ascii="Times New Roman" w:hAnsi="Times New Roman"/>
        </w:rPr>
        <w:tab/>
      </w:r>
      <w:r w:rsidRPr="00BA565A">
        <w:rPr>
          <w:rFonts w:ascii="Times New Roman" w:hAnsi="Times New Roman"/>
        </w:rPr>
        <w:t>understands the importance of using developmental progressions effectively in assessing developmental readiness (e.g., identifying whether developmental prerequisites for an instructional goal have been acquired), planning developmentally appropriate instruction and determining the next instruction, step</w:t>
      </w:r>
      <w:r w:rsidR="009307C9">
        <w:rPr>
          <w:rFonts w:ascii="Times New Roman" w:hAnsi="Times New Roman"/>
        </w:rPr>
        <w:t>,</w:t>
      </w:r>
      <w:r w:rsidRPr="00BA565A">
        <w:rPr>
          <w:rFonts w:ascii="Times New Roman" w:hAnsi="Times New Roman"/>
        </w:rPr>
        <w:t xml:space="preserve"> or a remedial plan; </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C)</w:t>
      </w:r>
      <w:r>
        <w:rPr>
          <w:rFonts w:ascii="Times New Roman" w:hAnsi="Times New Roman"/>
        </w:rPr>
        <w:tab/>
      </w:r>
      <w:r w:rsidRPr="00BA565A">
        <w:rPr>
          <w:rFonts w:ascii="Times New Roman" w:hAnsi="Times New Roman"/>
        </w:rPr>
        <w:t>understands the importance of the limitations of children</w:t>
      </w:r>
      <w:r w:rsidR="00AE5601">
        <w:rPr>
          <w:rFonts w:ascii="Times New Roman" w:hAnsi="Times New Roman"/>
        </w:rPr>
        <w:t>'</w:t>
      </w:r>
      <w:r w:rsidRPr="00BA565A">
        <w:rPr>
          <w:rFonts w:ascii="Times New Roman" w:hAnsi="Times New Roman"/>
        </w:rPr>
        <w:t>s informal knowledge and how developmentally inappropriate instruction can cause misconceptions or other learning difficulties, as well as how to address common learning pitfalls; and</w:t>
      </w:r>
    </w:p>
    <w:p w:rsidR="00BA565A" w:rsidRPr="00BA565A" w:rsidRDefault="00BA565A" w:rsidP="00BA565A">
      <w:pPr>
        <w:rPr>
          <w:rFonts w:ascii="Times New Roman" w:hAnsi="Times New Roman"/>
        </w:rPr>
      </w:pPr>
    </w:p>
    <w:p w:rsidR="00BA565A" w:rsidRPr="00BA565A" w:rsidRDefault="00BA565A" w:rsidP="00BA565A">
      <w:pPr>
        <w:ind w:left="2880" w:hanging="720"/>
        <w:rPr>
          <w:rFonts w:ascii="Times New Roman" w:hAnsi="Times New Roman"/>
        </w:rPr>
      </w:pPr>
      <w:r w:rsidRPr="00BA565A">
        <w:rPr>
          <w:rFonts w:ascii="Times New Roman" w:hAnsi="Times New Roman"/>
        </w:rPr>
        <w:t>D)</w:t>
      </w:r>
      <w:r>
        <w:rPr>
          <w:rFonts w:ascii="Times New Roman" w:hAnsi="Times New Roman"/>
        </w:rPr>
        <w:tab/>
      </w:r>
      <w:r w:rsidRPr="00BA565A">
        <w:rPr>
          <w:rFonts w:ascii="Times New Roman" w:hAnsi="Times New Roman"/>
        </w:rPr>
        <w:t>understands the importance of the progression in children</w:t>
      </w:r>
      <w:r w:rsidR="00AE5601">
        <w:rPr>
          <w:rFonts w:ascii="Times New Roman" w:hAnsi="Times New Roman"/>
        </w:rPr>
        <w:t>'</w:t>
      </w:r>
      <w:r w:rsidRPr="00BA565A">
        <w:rPr>
          <w:rFonts w:ascii="Times New Roman" w:hAnsi="Times New Roman"/>
        </w:rPr>
        <w:t xml:space="preserve">s thinking from concrete (relatively specific and context-bound) to abstract (relatively general and context free), including the need to help children </w:t>
      </w:r>
      <w:r>
        <w:rPr>
          <w:rFonts w:ascii="Times New Roman" w:hAnsi="Times New Roman"/>
        </w:rPr>
        <w:t>"</w:t>
      </w:r>
      <w:r w:rsidRPr="00BA565A">
        <w:rPr>
          <w:rFonts w:ascii="Times New Roman" w:hAnsi="Times New Roman"/>
        </w:rPr>
        <w:t>mathematize</w:t>
      </w:r>
      <w:r>
        <w:rPr>
          <w:rFonts w:ascii="Times New Roman" w:hAnsi="Times New Roman"/>
        </w:rPr>
        <w:t>"</w:t>
      </w:r>
      <w:r w:rsidRPr="00BA565A">
        <w:rPr>
          <w:rFonts w:ascii="Times New Roman" w:hAnsi="Times New Roman"/>
        </w:rPr>
        <w:t xml:space="preserve"> situations (going beyond appearances to consider underlying commonalities or patterns).</w:t>
      </w:r>
    </w:p>
    <w:p w:rsidR="00BA565A" w:rsidRPr="00BA565A" w:rsidRDefault="00BA565A" w:rsidP="00BA565A">
      <w:pPr>
        <w:rPr>
          <w:rFonts w:ascii="Times New Roman" w:hAnsi="Times New Roman"/>
        </w:rPr>
      </w:pPr>
    </w:p>
    <w:p w:rsidR="00BA565A" w:rsidRPr="00BA565A" w:rsidRDefault="00BA565A" w:rsidP="00BA565A">
      <w:pPr>
        <w:ind w:left="720"/>
        <w:rPr>
          <w:rFonts w:ascii="Times New Roman" w:hAnsi="Times New Roman"/>
        </w:rPr>
      </w:pPr>
      <w:r w:rsidRPr="00BA565A">
        <w:rPr>
          <w:rFonts w:ascii="Times New Roman" w:hAnsi="Times New Roman"/>
        </w:rPr>
        <w:t>c)</w:t>
      </w:r>
      <w:r>
        <w:rPr>
          <w:rFonts w:ascii="Times New Roman" w:hAnsi="Times New Roman"/>
        </w:rPr>
        <w:tab/>
      </w:r>
      <w:r w:rsidRPr="00BA565A">
        <w:rPr>
          <w:rFonts w:ascii="Times New Roman" w:hAnsi="Times New Roman"/>
        </w:rPr>
        <w:t>Standards</w:t>
      </w:r>
    </w:p>
    <w:p w:rsidR="00BA565A" w:rsidRPr="00BA565A" w:rsidRDefault="00BA565A" w:rsidP="00BA565A">
      <w:pPr>
        <w:rPr>
          <w:rFonts w:ascii="Times New Roman" w:hAnsi="Times New Roman"/>
        </w:rPr>
      </w:pPr>
    </w:p>
    <w:p w:rsidR="00BA565A" w:rsidRPr="00BA565A" w:rsidRDefault="00BA565A" w:rsidP="00BA565A">
      <w:pPr>
        <w:ind w:left="1440"/>
        <w:rPr>
          <w:rFonts w:ascii="Times New Roman" w:hAnsi="Times New Roman"/>
        </w:rPr>
      </w:pPr>
      <w:r w:rsidRPr="00BA565A">
        <w:rPr>
          <w:rFonts w:ascii="Times New Roman" w:hAnsi="Times New Roman"/>
        </w:rPr>
        <w:t>1)</w:t>
      </w:r>
      <w:r>
        <w:rPr>
          <w:rFonts w:ascii="Times New Roman" w:hAnsi="Times New Roman"/>
        </w:rPr>
        <w:tab/>
      </w:r>
      <w:r w:rsidRPr="00BA565A">
        <w:rPr>
          <w:rFonts w:ascii="Times New Roman" w:hAnsi="Times New Roman"/>
        </w:rPr>
        <w:t>Counting and Cardinality</w:t>
      </w:r>
    </w:p>
    <w:p w:rsidR="00BA565A" w:rsidRDefault="00BA565A" w:rsidP="00BA565A">
      <w:pPr>
        <w:ind w:left="1440" w:firstLine="720"/>
        <w:rPr>
          <w:rFonts w:ascii="Times New Roman" w:hAnsi="Times New Roman"/>
        </w:rPr>
      </w:pPr>
      <w:r w:rsidRPr="00BA565A">
        <w:rPr>
          <w:rFonts w:ascii="Times New Roman" w:hAnsi="Times New Roman"/>
        </w:rPr>
        <w:t>The effective early childhood teacher:</w:t>
      </w:r>
    </w:p>
    <w:p w:rsidR="00AE1679" w:rsidRPr="00BA565A" w:rsidRDefault="00AE1679" w:rsidP="00BA565A">
      <w:pPr>
        <w:ind w:left="1440" w:firstLine="720"/>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 xml:space="preserve">understands that subitizing (i.e., immediately and reliably recognizing the total number of items in small collections of items and labeling the total with an appropriate number word) is the basis for a learning trajectory of verbal-based number, counting and arithmetic concepts and skills; </w:t>
      </w:r>
    </w:p>
    <w:p w:rsidR="00BA565A" w:rsidRPr="00BA565A" w:rsidRDefault="00BA565A" w:rsidP="00BA565A">
      <w:pPr>
        <w:rPr>
          <w:rFonts w:ascii="Times New Roman" w:hAnsi="Times New Roman"/>
        </w:rPr>
      </w:pPr>
    </w:p>
    <w:p w:rsidR="00BA565A" w:rsidRPr="00BA565A" w:rsidRDefault="00BA565A" w:rsidP="00AE1679">
      <w:pPr>
        <w:tabs>
          <w:tab w:val="left" w:pos="3240"/>
        </w:tabs>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understands the requirements, components</w:t>
      </w:r>
      <w:r w:rsidR="009307C9">
        <w:rPr>
          <w:rFonts w:ascii="Times New Roman" w:hAnsi="Times New Roman"/>
        </w:rPr>
        <w:t>,</w:t>
      </w:r>
      <w:r w:rsidRPr="00BA565A">
        <w:rPr>
          <w:rFonts w:ascii="Times New Roman" w:hAnsi="Times New Roman"/>
        </w:rPr>
        <w:t xml:space="preserve"> and principles of meaningful object counting (i.e., stable order principle, one-for-one principle, cardinality principle</w:t>
      </w:r>
      <w:r w:rsidR="009307C9">
        <w:rPr>
          <w:rFonts w:ascii="Times New Roman" w:hAnsi="Times New Roman"/>
        </w:rPr>
        <w:t>,</w:t>
      </w:r>
      <w:r w:rsidRPr="00BA565A">
        <w:rPr>
          <w:rFonts w:ascii="Times New Roman" w:hAnsi="Times New Roman"/>
        </w:rPr>
        <w:t xml:space="preserve"> and abstraction principle);</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rPr>
        <w:t>understands key, more advanced verbal and object counting skills on the learning trajectory for counting and cardinality and knows how these skills are logically and developmentally related;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D)</w:t>
      </w:r>
      <w:r w:rsidR="00AE1679">
        <w:rPr>
          <w:rFonts w:ascii="Times New Roman" w:hAnsi="Times New Roman"/>
        </w:rPr>
        <w:tab/>
      </w:r>
      <w:r w:rsidRPr="00BA565A">
        <w:rPr>
          <w:rFonts w:ascii="Times New Roman" w:hAnsi="Times New Roman"/>
        </w:rPr>
        <w:t>understands how children's ability to make verbal-based magnitude comparisons develops, including the mathematical ideas this entails;</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eastAsia="Calibri" w:hAnsi="Times New Roman"/>
        </w:rPr>
      </w:pPr>
      <w:r w:rsidRPr="00BA565A">
        <w:rPr>
          <w:rFonts w:ascii="Times New Roman" w:hAnsi="Times New Roman"/>
        </w:rPr>
        <w:t>E)</w:t>
      </w:r>
      <w:r w:rsidR="00AE1679">
        <w:rPr>
          <w:rFonts w:ascii="Times New Roman" w:hAnsi="Times New Roman"/>
        </w:rPr>
        <w:tab/>
      </w:r>
      <w:r w:rsidRPr="00BA565A">
        <w:rPr>
          <w:rFonts w:ascii="Times New Roman" w:hAnsi="Times New Roman"/>
        </w:rPr>
        <w:t xml:space="preserve">understands </w:t>
      </w:r>
      <w:r w:rsidRPr="00BA565A">
        <w:rPr>
          <w:rFonts w:ascii="Times New Roman" w:eastAsia="Calibri" w:hAnsi="Times New Roman"/>
        </w:rPr>
        <w:t xml:space="preserve">why written numbers (numerals) are valuable tools (e.g., </w:t>
      </w:r>
      <w:r w:rsidRPr="00BA565A">
        <w:rPr>
          <w:rFonts w:ascii="Times New Roman" w:hAnsi="Times New Roman"/>
        </w:rPr>
        <w:t xml:space="preserve">can serve as a memory aid; make written calculations with large numbers easier or even possible) </w:t>
      </w:r>
      <w:r w:rsidRPr="00BA565A">
        <w:rPr>
          <w:rFonts w:ascii="Times New Roman" w:eastAsia="Calibri" w:hAnsi="Times New Roman"/>
        </w:rPr>
        <w:t>and how to promote the meaningful learning of numeral reading and writing to 10; and</w:t>
      </w:r>
    </w:p>
    <w:p w:rsidR="00BA565A" w:rsidRPr="00BA565A" w:rsidRDefault="00BA565A" w:rsidP="00BA565A">
      <w:pPr>
        <w:rPr>
          <w:rFonts w:ascii="Times New Roman" w:eastAsia="Calibri" w:hAnsi="Times New Roman"/>
        </w:rPr>
      </w:pPr>
    </w:p>
    <w:p w:rsidR="00BA565A" w:rsidRPr="00BA565A" w:rsidRDefault="00BA565A" w:rsidP="00AE1679">
      <w:pPr>
        <w:ind w:left="2880" w:hanging="720"/>
        <w:rPr>
          <w:rFonts w:ascii="Times New Roman" w:hAnsi="Times New Roman"/>
        </w:rPr>
      </w:pPr>
      <w:r w:rsidRPr="00BA565A">
        <w:rPr>
          <w:rFonts w:ascii="Times New Roman" w:eastAsia="Calibri" w:hAnsi="Times New Roman"/>
        </w:rPr>
        <w:t>F)</w:t>
      </w:r>
      <w:r w:rsidR="00AE1679">
        <w:rPr>
          <w:rFonts w:ascii="Times New Roman" w:eastAsia="Calibri" w:hAnsi="Times New Roman"/>
        </w:rPr>
        <w:tab/>
      </w:r>
      <w:r w:rsidRPr="00BA565A">
        <w:rPr>
          <w:rFonts w:ascii="Times New Roman" w:hAnsi="Times New Roman"/>
        </w:rPr>
        <w:t>understands the role of estimation (e.g., useful when exact answers are not possible or an approximate answer is sufficient) and why children resist estimating answers (e.g., fear of being wrong, obsession with the correct answer as reinforced by the guess-and-check).</w:t>
      </w:r>
    </w:p>
    <w:p w:rsidR="00BA565A" w:rsidRPr="00BA565A" w:rsidRDefault="00BA565A" w:rsidP="00BA565A">
      <w:pPr>
        <w:rPr>
          <w:rFonts w:ascii="Times New Roman" w:hAnsi="Times New Roman"/>
        </w:rPr>
      </w:pPr>
    </w:p>
    <w:p w:rsidR="00BA565A" w:rsidRPr="00BA565A" w:rsidRDefault="00BA565A" w:rsidP="00AE1679">
      <w:pPr>
        <w:ind w:left="720" w:firstLine="720"/>
        <w:rPr>
          <w:rFonts w:ascii="Times New Roman" w:hAnsi="Times New Roman"/>
        </w:rPr>
      </w:pPr>
      <w:r w:rsidRPr="00BA565A">
        <w:rPr>
          <w:rFonts w:ascii="Times New Roman" w:hAnsi="Times New Roman"/>
        </w:rPr>
        <w:t>2)</w:t>
      </w:r>
      <w:r w:rsidR="00AE1679">
        <w:rPr>
          <w:rFonts w:ascii="Times New Roman" w:hAnsi="Times New Roman"/>
        </w:rPr>
        <w:tab/>
      </w:r>
      <w:r w:rsidRPr="00BA565A">
        <w:rPr>
          <w:rFonts w:ascii="Times New Roman" w:hAnsi="Times New Roman"/>
        </w:rPr>
        <w:t>Operations and Algebraic Thinking</w:t>
      </w:r>
    </w:p>
    <w:p w:rsidR="00BA565A" w:rsidRPr="00BA565A" w:rsidRDefault="00BA565A" w:rsidP="00AE1679">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understands the specific addition and subtraction concepts and skills children need to learn in early childhood;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understands the formal meaning of relational symbols and how these symbols are or can be interpreted by children; and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rPr>
        <w:t>understands the specific multiplication and division concepts and skills children need to learn in early childhood.</w:t>
      </w:r>
    </w:p>
    <w:p w:rsidR="00BA565A" w:rsidRPr="00BA565A" w:rsidRDefault="00BA565A" w:rsidP="00BA565A">
      <w:pPr>
        <w:rPr>
          <w:rFonts w:ascii="Times New Roman" w:hAnsi="Times New Roman"/>
        </w:rPr>
      </w:pPr>
    </w:p>
    <w:p w:rsidR="00BA565A" w:rsidRPr="00BA565A" w:rsidRDefault="00BA565A" w:rsidP="00AE1679">
      <w:pPr>
        <w:ind w:left="1440"/>
        <w:rPr>
          <w:rFonts w:ascii="Times New Roman" w:hAnsi="Times New Roman"/>
        </w:rPr>
      </w:pPr>
      <w:r w:rsidRPr="00BA565A">
        <w:rPr>
          <w:rFonts w:ascii="Times New Roman" w:hAnsi="Times New Roman"/>
        </w:rPr>
        <w:t>3)</w:t>
      </w:r>
      <w:r w:rsidR="00AE1679">
        <w:rPr>
          <w:rFonts w:ascii="Times New Roman" w:hAnsi="Times New Roman"/>
        </w:rPr>
        <w:tab/>
      </w:r>
      <w:r w:rsidRPr="00BA565A">
        <w:rPr>
          <w:rFonts w:ascii="Times New Roman" w:hAnsi="Times New Roman"/>
        </w:rPr>
        <w:t>Numbers and Operations in Base Ten</w:t>
      </w:r>
    </w:p>
    <w:p w:rsidR="00BA565A" w:rsidRPr="00BA565A" w:rsidRDefault="00BA565A" w:rsidP="00AE1679">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understands, can identify</w:t>
      </w:r>
      <w:r w:rsidR="009307C9">
        <w:rPr>
          <w:rFonts w:ascii="Times New Roman" w:hAnsi="Times New Roman"/>
        </w:rPr>
        <w:t>,</w:t>
      </w:r>
      <w:r w:rsidRPr="00BA565A">
        <w:rPr>
          <w:rFonts w:ascii="Times New Roman" w:hAnsi="Times New Roman"/>
        </w:rPr>
        <w:t xml:space="preserve"> and can apply the fundamental concepts of grouping and place-value that underlie the Hindu-Arabic numeral system and operations with multi-digit numbers;</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 xml:space="preserve">understands the application of place value, </w:t>
      </w:r>
      <w:r w:rsidR="00AE5601">
        <w:rPr>
          <w:rFonts w:ascii="Times New Roman" w:hAnsi="Times New Roman"/>
        </w:rPr>
        <w:t xml:space="preserve">the </w:t>
      </w:r>
      <w:r w:rsidRPr="00BA565A">
        <w:rPr>
          <w:rFonts w:ascii="Times New Roman" w:hAnsi="Times New Roman"/>
        </w:rPr>
        <w:t>properties of operations, and the relation between addition and subtraction to adding and subtracting multi-digit numbers up to 1,000, including demonstrating and explaining renaming (carrying and borrowing) algorithms with base-ten blocks; and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rPr>
        <w:t>understands the application of place value and properties of operations to multiply one-digit whole numbers and multiples of 10 up to 90 (e.g., 9 x 80), including demonstrating and explaining how the meaning of multiplication can be demonstrated with base-ten blocks.</w:t>
      </w:r>
    </w:p>
    <w:p w:rsidR="00BA565A" w:rsidRPr="00BA565A" w:rsidRDefault="00BA565A" w:rsidP="00BA565A">
      <w:pPr>
        <w:rPr>
          <w:rFonts w:ascii="Times New Roman" w:hAnsi="Times New Roman"/>
        </w:rPr>
      </w:pPr>
    </w:p>
    <w:p w:rsidR="00BA565A" w:rsidRPr="00BA565A" w:rsidRDefault="00BA565A" w:rsidP="00AE1679">
      <w:pPr>
        <w:ind w:left="720" w:firstLine="720"/>
        <w:rPr>
          <w:rFonts w:ascii="Times New Roman" w:hAnsi="Times New Roman"/>
        </w:rPr>
      </w:pPr>
      <w:r w:rsidRPr="00BA565A">
        <w:rPr>
          <w:rFonts w:ascii="Times New Roman" w:hAnsi="Times New Roman"/>
        </w:rPr>
        <w:t>4)</w:t>
      </w:r>
      <w:r w:rsidR="00AE1679">
        <w:rPr>
          <w:rFonts w:ascii="Times New Roman" w:hAnsi="Times New Roman"/>
        </w:rPr>
        <w:tab/>
      </w:r>
      <w:r w:rsidRPr="00BA565A">
        <w:rPr>
          <w:rFonts w:ascii="Times New Roman" w:hAnsi="Times New Roman"/>
        </w:rPr>
        <w:t>Numbers and Operations:  Fractions</w:t>
      </w:r>
    </w:p>
    <w:p w:rsidR="00BA565A" w:rsidRPr="00BA565A" w:rsidRDefault="00BA565A" w:rsidP="00AE1679">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 xml:space="preserve">understands, and can explain, two common meanings of fraction notation in terms of the conceptual basis for fractions (equal partitioning) using the informal analogy of </w:t>
      </w:r>
      <w:r w:rsidR="00AE5601">
        <w:rPr>
          <w:rFonts w:ascii="Times New Roman" w:hAnsi="Times New Roman"/>
        </w:rPr>
        <w:t>"</w:t>
      </w:r>
      <w:r w:rsidRPr="00BA565A">
        <w:rPr>
          <w:rFonts w:ascii="Times New Roman" w:hAnsi="Times New Roman"/>
        </w:rPr>
        <w:t>fair</w:t>
      </w:r>
      <w:r w:rsidR="00AE5601">
        <w:rPr>
          <w:rFonts w:ascii="Times New Roman" w:hAnsi="Times New Roman"/>
        </w:rPr>
        <w:t>"</w:t>
      </w:r>
      <w:r w:rsidRPr="00BA565A">
        <w:rPr>
          <w:rFonts w:ascii="Times New Roman" w:hAnsi="Times New Roman"/>
        </w:rPr>
        <w:t xml:space="preserve"> sharing;</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 xml:space="preserve">understands, and can justify, equivalent fractions in terms of the informal analogy of </w:t>
      </w:r>
      <w:r>
        <w:rPr>
          <w:rFonts w:ascii="Times New Roman" w:hAnsi="Times New Roman"/>
        </w:rPr>
        <w:t>"</w:t>
      </w:r>
      <w:r w:rsidRPr="00BA565A">
        <w:rPr>
          <w:rFonts w:ascii="Times New Roman" w:hAnsi="Times New Roman"/>
        </w:rPr>
        <w:t>fair</w:t>
      </w:r>
      <w:r>
        <w:rPr>
          <w:rFonts w:ascii="Times New Roman" w:hAnsi="Times New Roman"/>
        </w:rPr>
        <w:t>"</w:t>
      </w:r>
      <w:r w:rsidRPr="00BA565A">
        <w:rPr>
          <w:rFonts w:ascii="Times New Roman" w:hAnsi="Times New Roman"/>
        </w:rPr>
        <w:t xml:space="preserve"> sharing; and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rPr>
        <w:t xml:space="preserve">understands, and can justify, fraction comparisons in terms of the informal analogy of </w:t>
      </w:r>
      <w:r>
        <w:rPr>
          <w:rFonts w:ascii="Times New Roman" w:hAnsi="Times New Roman"/>
        </w:rPr>
        <w:t>"</w:t>
      </w:r>
      <w:r w:rsidRPr="00BA565A">
        <w:rPr>
          <w:rFonts w:ascii="Times New Roman" w:hAnsi="Times New Roman"/>
        </w:rPr>
        <w:t>fair</w:t>
      </w:r>
      <w:r>
        <w:rPr>
          <w:rFonts w:ascii="Times New Roman" w:hAnsi="Times New Roman"/>
        </w:rPr>
        <w:t>"</w:t>
      </w:r>
      <w:r w:rsidRPr="00BA565A">
        <w:rPr>
          <w:rFonts w:ascii="Times New Roman" w:hAnsi="Times New Roman"/>
        </w:rPr>
        <w:t xml:space="preserve"> sharing. </w:t>
      </w:r>
    </w:p>
    <w:p w:rsidR="00BA565A" w:rsidRPr="00BA565A" w:rsidRDefault="00BA565A" w:rsidP="00BA565A">
      <w:pPr>
        <w:rPr>
          <w:rFonts w:ascii="Times New Roman" w:hAnsi="Times New Roman"/>
        </w:rPr>
      </w:pPr>
    </w:p>
    <w:p w:rsidR="00BA565A" w:rsidRPr="00BA565A" w:rsidRDefault="00BA565A" w:rsidP="00AE1679">
      <w:pPr>
        <w:ind w:left="720" w:firstLine="720"/>
        <w:rPr>
          <w:rFonts w:ascii="Times New Roman" w:hAnsi="Times New Roman"/>
        </w:rPr>
      </w:pPr>
      <w:r w:rsidRPr="00BA565A">
        <w:rPr>
          <w:rFonts w:ascii="Times New Roman" w:hAnsi="Times New Roman"/>
        </w:rPr>
        <w:t>5)</w:t>
      </w:r>
      <w:r w:rsidR="00AE1679">
        <w:rPr>
          <w:rFonts w:ascii="Times New Roman" w:hAnsi="Times New Roman"/>
        </w:rPr>
        <w:tab/>
      </w:r>
      <w:r w:rsidRPr="00BA565A">
        <w:rPr>
          <w:rFonts w:ascii="Times New Roman" w:hAnsi="Times New Roman"/>
        </w:rPr>
        <w:t>Measurement and Data</w:t>
      </w:r>
    </w:p>
    <w:p w:rsidR="00BA565A" w:rsidRPr="00BA565A" w:rsidRDefault="00BA565A" w:rsidP="00AE1679">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understands the general principles of measurement (e.g., object attributes, direct and indirect comparisons, unit value);</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explicitly understands purpose</w:t>
      </w:r>
      <w:r w:rsidR="00AE5601">
        <w:rPr>
          <w:rFonts w:ascii="Times New Roman" w:hAnsi="Times New Roman"/>
        </w:rPr>
        <w:t>s</w:t>
      </w:r>
      <w:r w:rsidRPr="00BA565A">
        <w:rPr>
          <w:rFonts w:ascii="Times New Roman" w:hAnsi="Times New Roman"/>
        </w:rPr>
        <w:t xml:space="preserve"> of and procedures for measurements (e.g., length, time, currency, volume) commonly used in everyday life, including how to derive formulas for area and perimeter; and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shd w:val="clear" w:color="auto" w:fill="FFFFFF"/>
        </w:rPr>
        <w:t>understands the role of data, data analysis</w:t>
      </w:r>
      <w:r w:rsidR="009307C9">
        <w:rPr>
          <w:rFonts w:ascii="Times New Roman" w:hAnsi="Times New Roman"/>
          <w:shd w:val="clear" w:color="auto" w:fill="FFFFFF"/>
        </w:rPr>
        <w:t>,</w:t>
      </w:r>
      <w:r w:rsidRPr="00BA565A">
        <w:rPr>
          <w:rFonts w:ascii="Times New Roman" w:hAnsi="Times New Roman"/>
          <w:shd w:val="clear" w:color="auto" w:fill="FFFFFF"/>
        </w:rPr>
        <w:t xml:space="preserve"> and data representations (e.g., graphs, tables) in solving problems, raising or addressing issues or questions (e.g</w:t>
      </w:r>
      <w:r w:rsidR="00AE5601">
        <w:rPr>
          <w:rFonts w:ascii="Times New Roman" w:hAnsi="Times New Roman"/>
          <w:shd w:val="clear" w:color="auto" w:fill="FFFFFF"/>
        </w:rPr>
        <w:t>., scientific, social, economic</w:t>
      </w:r>
      <w:r w:rsidRPr="00BA565A">
        <w:rPr>
          <w:rFonts w:ascii="Times New Roman" w:hAnsi="Times New Roman"/>
          <w:shd w:val="clear" w:color="auto" w:fill="FFFFFF"/>
        </w:rPr>
        <w:t xml:space="preserve"> or political), and informing others about the importance of involving participants in collecting and analyzing</w:t>
      </w:r>
      <w:r w:rsidRPr="00BA565A">
        <w:rPr>
          <w:rFonts w:ascii="Times New Roman" w:hAnsi="Times New Roman"/>
        </w:rPr>
        <w:t xml:space="preserve"> </w:t>
      </w:r>
      <w:r w:rsidRPr="00BA565A">
        <w:rPr>
          <w:rFonts w:ascii="Times New Roman" w:hAnsi="Times New Roman"/>
          <w:shd w:val="clear" w:color="auto" w:fill="FFFFFF"/>
        </w:rPr>
        <w:t xml:space="preserve">their own </w:t>
      </w:r>
      <w:r w:rsidRPr="00BA565A">
        <w:rPr>
          <w:rFonts w:ascii="Times New Roman" w:hAnsi="Times New Roman"/>
        </w:rPr>
        <w:t>data.</w:t>
      </w:r>
    </w:p>
    <w:p w:rsidR="00BA565A" w:rsidRPr="00BA565A" w:rsidRDefault="00BA565A" w:rsidP="00BA565A">
      <w:pPr>
        <w:rPr>
          <w:rFonts w:ascii="Times New Roman" w:hAnsi="Times New Roman"/>
        </w:rPr>
      </w:pPr>
    </w:p>
    <w:p w:rsidR="00BA565A" w:rsidRPr="00BA565A" w:rsidRDefault="00BA565A" w:rsidP="00AE1679">
      <w:pPr>
        <w:ind w:left="720" w:firstLine="720"/>
        <w:rPr>
          <w:rFonts w:ascii="Times New Roman" w:hAnsi="Times New Roman"/>
        </w:rPr>
      </w:pPr>
      <w:r w:rsidRPr="00BA565A">
        <w:rPr>
          <w:rFonts w:ascii="Times New Roman" w:hAnsi="Times New Roman"/>
        </w:rPr>
        <w:t>6)</w:t>
      </w:r>
      <w:r w:rsidR="00AE1679">
        <w:rPr>
          <w:rFonts w:ascii="Times New Roman" w:hAnsi="Times New Roman"/>
        </w:rPr>
        <w:tab/>
      </w:r>
      <w:r w:rsidRPr="00BA565A">
        <w:rPr>
          <w:rFonts w:ascii="Times New Roman" w:hAnsi="Times New Roman"/>
        </w:rPr>
        <w:t>Geometry</w:t>
      </w:r>
    </w:p>
    <w:p w:rsidR="00BA565A" w:rsidRPr="00BA565A" w:rsidRDefault="00BA565A" w:rsidP="00AE1679">
      <w:pPr>
        <w:ind w:left="1440" w:firstLine="720"/>
        <w:rPr>
          <w:rFonts w:ascii="Times New Roman" w:hAnsi="Times New Roman"/>
        </w:rPr>
      </w:pPr>
      <w:r w:rsidRPr="00BA565A">
        <w:rPr>
          <w:rFonts w:ascii="Times New Roman" w:hAnsi="Times New Roman"/>
        </w:rPr>
        <w:t>The effective early childhood teacher: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A)</w:t>
      </w:r>
      <w:r w:rsidR="00AE1679">
        <w:rPr>
          <w:rFonts w:ascii="Times New Roman" w:hAnsi="Times New Roman"/>
        </w:rPr>
        <w:tab/>
      </w:r>
      <w:r w:rsidRPr="00BA565A">
        <w:rPr>
          <w:rFonts w:ascii="Times New Roman" w:hAnsi="Times New Roman"/>
        </w:rPr>
        <w:t>understands the van Hiele developmental levels of geometric thinking and demonstrates achievement of at least Level 2 (i.e., Level 0, visual; Level 1, analysis; Level 2, informal reasoning or abstraction; Level 3, deduction; and Level 4, rigor);</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B)</w:t>
      </w:r>
      <w:r w:rsidR="00AE1679">
        <w:rPr>
          <w:rFonts w:ascii="Times New Roman" w:hAnsi="Times New Roman"/>
        </w:rPr>
        <w:tab/>
      </w:r>
      <w:r w:rsidRPr="00BA565A">
        <w:rPr>
          <w:rFonts w:ascii="Times New Roman" w:hAnsi="Times New Roman"/>
        </w:rPr>
        <w:t xml:space="preserve">understands how the </w:t>
      </w:r>
      <w:r>
        <w:rPr>
          <w:rFonts w:ascii="Times New Roman" w:hAnsi="Times New Roman"/>
        </w:rPr>
        <w:t>"</w:t>
      </w:r>
      <w:r w:rsidRPr="00BA565A">
        <w:rPr>
          <w:rFonts w:ascii="Times New Roman" w:hAnsi="Times New Roman"/>
        </w:rPr>
        <w:t>big ideas</w:t>
      </w:r>
      <w:r>
        <w:rPr>
          <w:rFonts w:ascii="Times New Roman" w:hAnsi="Times New Roman"/>
        </w:rPr>
        <w:t>"</w:t>
      </w:r>
      <w:r w:rsidRPr="00BA565A">
        <w:rPr>
          <w:rFonts w:ascii="Times New Roman" w:hAnsi="Times New Roman"/>
        </w:rPr>
        <w:t xml:space="preserve"> of composition and decomposition and equal partitioning apply to geometry and the developmental trajectory children follow in becoming competent composers and decomposers; </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C)</w:t>
      </w:r>
      <w:r w:rsidR="00AE1679">
        <w:rPr>
          <w:rFonts w:ascii="Times New Roman" w:hAnsi="Times New Roman"/>
        </w:rPr>
        <w:tab/>
      </w:r>
      <w:r w:rsidRPr="00BA565A">
        <w:rPr>
          <w:rFonts w:ascii="Times New Roman" w:hAnsi="Times New Roman"/>
        </w:rPr>
        <w:t>understands basic geometric concepts, such as angle, parallel</w:t>
      </w:r>
      <w:r w:rsidR="007C2961">
        <w:rPr>
          <w:rFonts w:ascii="Times New Roman" w:hAnsi="Times New Roman"/>
        </w:rPr>
        <w:t>,</w:t>
      </w:r>
      <w:r w:rsidRPr="00BA565A">
        <w:rPr>
          <w:rFonts w:ascii="Times New Roman" w:hAnsi="Times New Roman"/>
        </w:rPr>
        <w:t xml:space="preserve"> and perpendicular, and can describe these ideas in terms of an informal analogy (e.g., an angle is the </w:t>
      </w:r>
      <w:r>
        <w:rPr>
          <w:rFonts w:ascii="Times New Roman" w:hAnsi="Times New Roman"/>
        </w:rPr>
        <w:t>"</w:t>
      </w:r>
      <w:r w:rsidRPr="00BA565A">
        <w:rPr>
          <w:rFonts w:ascii="Times New Roman" w:hAnsi="Times New Roman"/>
        </w:rPr>
        <w:t>amount of turn</w:t>
      </w:r>
      <w:r>
        <w:rPr>
          <w:rFonts w:ascii="Times New Roman" w:hAnsi="Times New Roman"/>
        </w:rPr>
        <w:t>"</w:t>
      </w:r>
      <w:r w:rsidRPr="00BA565A">
        <w:rPr>
          <w:rFonts w:ascii="Times New Roman" w:hAnsi="Times New Roman"/>
        </w:rPr>
        <w:t>);</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D)</w:t>
      </w:r>
      <w:r w:rsidR="00AE1679">
        <w:rPr>
          <w:rFonts w:ascii="Times New Roman" w:hAnsi="Times New Roman"/>
        </w:rPr>
        <w:tab/>
      </w:r>
      <w:r w:rsidRPr="00BA565A">
        <w:rPr>
          <w:rFonts w:ascii="Times New Roman" w:hAnsi="Times New Roman"/>
        </w:rPr>
        <w:t>understands and can summarize and illustrate the cognitive developmental progression from visual to descriptive to analytic to abstract characterizations of shapes; uses this progression to understand children's thinking;</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E)</w:t>
      </w:r>
      <w:r w:rsidR="00AE1679">
        <w:rPr>
          <w:rFonts w:ascii="Times New Roman" w:hAnsi="Times New Roman"/>
        </w:rPr>
        <w:tab/>
      </w:r>
      <w:r w:rsidRPr="00BA565A">
        <w:rPr>
          <w:rFonts w:ascii="Times New Roman" w:hAnsi="Times New Roman"/>
        </w:rPr>
        <w:t>understands the importance of precision in describing and reasoning about spatial locations and relationships, including descriptive power of prepositions (and their imprecise mapping among languages and dialects) and mathematically precise tools, such as measurements, grids</w:t>
      </w:r>
      <w:r w:rsidR="009307C9">
        <w:rPr>
          <w:rFonts w:ascii="Times New Roman" w:hAnsi="Times New Roman"/>
        </w:rPr>
        <w:t>,</w:t>
      </w:r>
      <w:r w:rsidRPr="00BA565A">
        <w:rPr>
          <w:rFonts w:ascii="Times New Roman" w:hAnsi="Times New Roman"/>
        </w:rPr>
        <w:t xml:space="preserve"> and the coordinate plane;</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F)</w:t>
      </w:r>
      <w:r w:rsidR="00AE1679">
        <w:rPr>
          <w:rFonts w:ascii="Times New Roman" w:hAnsi="Times New Roman"/>
        </w:rPr>
        <w:tab/>
      </w:r>
      <w:r w:rsidRPr="00BA565A">
        <w:rPr>
          <w:rFonts w:ascii="Times New Roman" w:hAnsi="Times New Roman"/>
        </w:rPr>
        <w:t>understands that spatial relationships can be manipulated mentally and that point of view affects both experiences and representations of spatial relationships; and</w:t>
      </w:r>
    </w:p>
    <w:p w:rsidR="00BA565A" w:rsidRPr="00BA565A" w:rsidRDefault="00BA565A" w:rsidP="00BA565A">
      <w:pPr>
        <w:rPr>
          <w:rFonts w:ascii="Times New Roman" w:hAnsi="Times New Roman"/>
        </w:rPr>
      </w:pPr>
    </w:p>
    <w:p w:rsidR="00BA565A" w:rsidRPr="00BA565A" w:rsidRDefault="00BA565A" w:rsidP="00AE1679">
      <w:pPr>
        <w:ind w:left="2880" w:hanging="720"/>
        <w:rPr>
          <w:rFonts w:ascii="Times New Roman" w:hAnsi="Times New Roman"/>
        </w:rPr>
      </w:pPr>
      <w:r w:rsidRPr="00BA565A">
        <w:rPr>
          <w:rFonts w:ascii="Times New Roman" w:hAnsi="Times New Roman"/>
        </w:rPr>
        <w:t>G)</w:t>
      </w:r>
      <w:r w:rsidR="00AE1679">
        <w:rPr>
          <w:rFonts w:ascii="Times New Roman" w:hAnsi="Times New Roman"/>
        </w:rPr>
        <w:tab/>
      </w:r>
      <w:r w:rsidRPr="00BA565A">
        <w:rPr>
          <w:rFonts w:ascii="Times New Roman" w:hAnsi="Times New Roman"/>
        </w:rPr>
        <w:t>describes the connections (relationships) between geometric properties and arithmetic and algebraic properties, and adapts a problem in one domain to be solved in the other domain.</w:t>
      </w:r>
    </w:p>
    <w:p w:rsidR="000174EB" w:rsidRPr="00BA565A" w:rsidRDefault="000174EB" w:rsidP="00BA565A">
      <w:pPr>
        <w:rPr>
          <w:rFonts w:ascii="Times New Roman" w:hAnsi="Times New Roman"/>
        </w:rPr>
      </w:pPr>
    </w:p>
    <w:p w:rsidR="00BA565A" w:rsidRPr="00BA565A" w:rsidRDefault="00DC1E84" w:rsidP="00302176">
      <w:pPr>
        <w:ind w:left="720"/>
        <w:rPr>
          <w:rFonts w:ascii="Times New Roman" w:hAnsi="Times New Roman"/>
        </w:rPr>
      </w:pPr>
      <w:r w:rsidRPr="00DC1E84">
        <w:rPr>
          <w:rFonts w:ascii="Times New Roman" w:hAnsi="Times New Roman"/>
        </w:rPr>
        <w:t xml:space="preserve">(Source:  Amended at 45 Ill. Reg. </w:t>
      </w:r>
      <w:r w:rsidR="004117A4">
        <w:rPr>
          <w:rFonts w:ascii="Times New Roman" w:hAnsi="Times New Roman"/>
        </w:rPr>
        <w:t>14807</w:t>
      </w:r>
      <w:r w:rsidRPr="00DC1E84">
        <w:rPr>
          <w:rFonts w:ascii="Times New Roman" w:hAnsi="Times New Roman"/>
        </w:rPr>
        <w:t xml:space="preserve">, effective </w:t>
      </w:r>
      <w:r w:rsidR="004117A4">
        <w:rPr>
          <w:rFonts w:ascii="Times New Roman" w:hAnsi="Times New Roman"/>
        </w:rPr>
        <w:t>November 10, 2021</w:t>
      </w:r>
      <w:r w:rsidRPr="00DC1E84">
        <w:rPr>
          <w:rFonts w:ascii="Times New Roman" w:hAnsi="Times New Roman"/>
        </w:rPr>
        <w:t>)</w:t>
      </w:r>
      <w:bookmarkStart w:id="0" w:name="_GoBack"/>
      <w:bookmarkEnd w:id="0"/>
    </w:p>
    <w:sectPr w:rsidR="00BA565A" w:rsidRPr="00BA56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4E3" w:rsidRDefault="00A514E3">
      <w:r>
        <w:separator/>
      </w:r>
    </w:p>
  </w:endnote>
  <w:endnote w:type="continuationSeparator" w:id="0">
    <w:p w:rsidR="00A514E3" w:rsidRDefault="00A5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4E3" w:rsidRDefault="00A514E3">
      <w:r>
        <w:separator/>
      </w:r>
    </w:p>
  </w:footnote>
  <w:footnote w:type="continuationSeparator" w:id="0">
    <w:p w:rsidR="00A514E3" w:rsidRDefault="00A51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8C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96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176"/>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7A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683"/>
    <w:rsid w:val="004A2DF2"/>
    <w:rsid w:val="004A631A"/>
    <w:rsid w:val="004B0153"/>
    <w:rsid w:val="004B41BC"/>
    <w:rsid w:val="004B6FF4"/>
    <w:rsid w:val="004C445A"/>
    <w:rsid w:val="004D11E7"/>
    <w:rsid w:val="004D5AFF"/>
    <w:rsid w:val="004D6EED"/>
    <w:rsid w:val="004D73D3"/>
    <w:rsid w:val="004E06F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05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961"/>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56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7C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4E3"/>
    <w:rsid w:val="00A52BDD"/>
    <w:rsid w:val="00A56934"/>
    <w:rsid w:val="00A600AA"/>
    <w:rsid w:val="00A623FE"/>
    <w:rsid w:val="00A72534"/>
    <w:rsid w:val="00A75A0E"/>
    <w:rsid w:val="00A76227"/>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679"/>
    <w:rsid w:val="00AE5547"/>
    <w:rsid w:val="00AE5601"/>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9EA"/>
    <w:rsid w:val="00BA2E0F"/>
    <w:rsid w:val="00BA565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943"/>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E84"/>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65ED5-F1B2-4810-8427-C599A98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5A"/>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1398</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2021-10-14T18:26:00Z</dcterms:created>
  <dcterms:modified xsi:type="dcterms:W3CDTF">2021-11-29T18:55:00Z</dcterms:modified>
</cp:coreProperties>
</file>