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42" w:rsidRPr="00103F57" w:rsidRDefault="00850D42" w:rsidP="00850D42">
      <w:pPr>
        <w:widowControl w:val="0"/>
        <w:autoSpaceDE w:val="0"/>
        <w:autoSpaceDN w:val="0"/>
        <w:adjustRightInd w:val="0"/>
      </w:pPr>
    </w:p>
    <w:p w:rsidR="00850D42" w:rsidRPr="00103F57" w:rsidRDefault="00850D42" w:rsidP="00850D42">
      <w:pPr>
        <w:widowControl w:val="0"/>
        <w:autoSpaceDE w:val="0"/>
        <w:autoSpaceDN w:val="0"/>
        <w:adjustRightInd w:val="0"/>
      </w:pPr>
      <w:r w:rsidRPr="00103F57">
        <w:rPr>
          <w:b/>
          <w:bCs/>
        </w:rPr>
        <w:t xml:space="preserve">Section 25.835  </w:t>
      </w:r>
      <w:r w:rsidR="006A3B9F" w:rsidRPr="00103F57">
        <w:rPr>
          <w:b/>
          <w:bCs/>
        </w:rPr>
        <w:t>Request for Extension</w:t>
      </w:r>
      <w:r w:rsidRPr="00103F57">
        <w:t xml:space="preserve"> </w:t>
      </w:r>
    </w:p>
    <w:p w:rsidR="00850D42" w:rsidRPr="00103F57" w:rsidRDefault="00850D42" w:rsidP="00850D42">
      <w:pPr>
        <w:widowControl w:val="0"/>
        <w:autoSpaceDE w:val="0"/>
        <w:autoSpaceDN w:val="0"/>
        <w:adjustRightInd w:val="0"/>
      </w:pPr>
    </w:p>
    <w:p w:rsidR="00873251" w:rsidRPr="00103F57" w:rsidRDefault="00873251" w:rsidP="00873251">
      <w:r w:rsidRPr="00103F57">
        <w:t xml:space="preserve">Section 21B-45(e)(9) of the Code allows a licensee who is unable to complete the required professional development by September 1 of the year in which the license has expired, </w:t>
      </w:r>
      <w:r w:rsidRPr="00103F57">
        <w:rPr>
          <w:i/>
        </w:rPr>
        <w:t>due to professional development opportunities being unavailable</w:t>
      </w:r>
      <w:r w:rsidRPr="00103F57">
        <w:t>, to request that the SEPLB extend the deadline for completing the outstanding professional development beyond August 31 of that year.</w:t>
      </w:r>
    </w:p>
    <w:p w:rsidR="00873251" w:rsidRPr="00103F57" w:rsidRDefault="00873251" w:rsidP="00873251"/>
    <w:p w:rsidR="00873251" w:rsidRPr="00103F57" w:rsidRDefault="00873251" w:rsidP="00873251">
      <w:pPr>
        <w:ind w:left="1440" w:hanging="720"/>
      </w:pPr>
      <w:r w:rsidRPr="00103F57">
        <w:t>a)</w:t>
      </w:r>
      <w:r w:rsidRPr="00103F57">
        <w:tab/>
        <w:t xml:space="preserve">A written request for an extension shall be submitted to the State Superintendent no sooner than April 1 nor later than </w:t>
      </w:r>
      <w:r w:rsidR="00EF2410">
        <w:t>June 30</w:t>
      </w:r>
      <w:r w:rsidR="001A66A5">
        <w:t xml:space="preserve"> </w:t>
      </w:r>
      <w:r w:rsidRPr="00103F57">
        <w:t>of the last year in the 5-year cycle.  (</w:t>
      </w:r>
      <w:r w:rsidR="00515689">
        <w:t xml:space="preserve">See </w:t>
      </w:r>
      <w:r w:rsidRPr="00103F57">
        <w:t>Section 21B-45(e)(9) of the Code</w:t>
      </w:r>
      <w:r w:rsidR="00515689">
        <w:t>.</w:t>
      </w:r>
      <w:r w:rsidRPr="00103F57">
        <w:t>)  The request shall indicate the:</w:t>
      </w:r>
    </w:p>
    <w:p w:rsidR="00873251" w:rsidRPr="00103F57" w:rsidRDefault="00873251" w:rsidP="00951AD4"/>
    <w:p w:rsidR="00873251" w:rsidRPr="00103F57" w:rsidRDefault="00873251" w:rsidP="00873251">
      <w:pPr>
        <w:ind w:left="2160" w:hanging="720"/>
      </w:pPr>
      <w:r w:rsidRPr="00103F57">
        <w:t>1)</w:t>
      </w:r>
      <w:r w:rsidRPr="00103F57">
        <w:tab/>
        <w:t>licensee's name, type of license held (including license number)</w:t>
      </w:r>
      <w:r w:rsidR="00613058">
        <w:t>,</w:t>
      </w:r>
      <w:r w:rsidRPr="00103F57">
        <w:t xml:space="preserve"> and endorsements placed on the license;</w:t>
      </w:r>
    </w:p>
    <w:p w:rsidR="00873251" w:rsidRPr="00103F57" w:rsidRDefault="00873251" w:rsidP="00951AD4"/>
    <w:p w:rsidR="00873251" w:rsidRPr="00103F57" w:rsidRDefault="00873251" w:rsidP="00873251">
      <w:pPr>
        <w:ind w:left="2160" w:hanging="720"/>
      </w:pPr>
      <w:r w:rsidRPr="00103F57">
        <w:t>2)</w:t>
      </w:r>
      <w:r w:rsidRPr="00103F57">
        <w:tab/>
        <w:t>number of clock hours of professional development or Administrators' Academy courses, as applicable, needed to fulfill the requirements;</w:t>
      </w:r>
    </w:p>
    <w:p w:rsidR="00873251" w:rsidRPr="00103F57" w:rsidRDefault="00873251" w:rsidP="00951AD4"/>
    <w:p w:rsidR="00873251" w:rsidRPr="00103F57" w:rsidRDefault="00873251" w:rsidP="00873251">
      <w:pPr>
        <w:ind w:left="2160" w:hanging="720"/>
      </w:pPr>
      <w:r w:rsidRPr="00103F57">
        <w:t>3)</w:t>
      </w:r>
      <w:r w:rsidRPr="00103F57">
        <w:tab/>
        <w:t>reason the licensee is requesting the extension, to include the efforts made to complete the required professional development before September 1 of the year in which the license would expire; and</w:t>
      </w:r>
    </w:p>
    <w:p w:rsidR="00873251" w:rsidRPr="00103F57" w:rsidRDefault="00873251" w:rsidP="00951AD4"/>
    <w:p w:rsidR="00873251" w:rsidRPr="00103F57" w:rsidRDefault="00873251" w:rsidP="00873251">
      <w:pPr>
        <w:ind w:left="2160" w:hanging="720"/>
      </w:pPr>
      <w:r w:rsidRPr="00103F57">
        <w:t>4)</w:t>
      </w:r>
      <w:r w:rsidRPr="00103F57">
        <w:tab/>
        <w:t xml:space="preserve">licensee's plan for completing the outstanding professional development, to include a description of the professional development in which the licensee will participate and the timeline for its completion. </w:t>
      </w:r>
    </w:p>
    <w:p w:rsidR="00873251" w:rsidRPr="00103F57" w:rsidRDefault="00873251" w:rsidP="00951AD4"/>
    <w:p w:rsidR="00873251" w:rsidRPr="00103F57" w:rsidRDefault="00873251" w:rsidP="00873251">
      <w:pPr>
        <w:ind w:left="1440" w:hanging="720"/>
      </w:pPr>
      <w:r w:rsidRPr="00103F57">
        <w:t>b)</w:t>
      </w:r>
      <w:r w:rsidRPr="00103F57">
        <w:tab/>
        <w:t>The request shall be presented to SEPLB at its next regularly scheduled meeting following receipt of the request.  SEPLB shall approve a request when:</w:t>
      </w:r>
    </w:p>
    <w:p w:rsidR="00873251" w:rsidRPr="00103F57" w:rsidRDefault="00873251" w:rsidP="00951AD4"/>
    <w:p w:rsidR="00873251" w:rsidRPr="00103F57" w:rsidRDefault="00873251" w:rsidP="00873251">
      <w:pPr>
        <w:ind w:left="2160" w:hanging="720"/>
      </w:pPr>
      <w:r w:rsidRPr="00103F57">
        <w:t>1)</w:t>
      </w:r>
      <w:r w:rsidRPr="00103F57">
        <w:tab/>
        <w:t xml:space="preserve">the preponderance of evidence indicates that failure to complete the professional development was beyond the control of the licensee; </w:t>
      </w:r>
    </w:p>
    <w:p w:rsidR="00873251" w:rsidRPr="00103F57" w:rsidRDefault="00873251" w:rsidP="00951AD4"/>
    <w:p w:rsidR="00873251" w:rsidRPr="00103F57" w:rsidRDefault="00873251" w:rsidP="00873251">
      <w:pPr>
        <w:ind w:left="2160" w:hanging="720"/>
      </w:pPr>
      <w:r w:rsidRPr="00103F57">
        <w:t>2)</w:t>
      </w:r>
      <w:r w:rsidRPr="00103F57">
        <w:tab/>
        <w:t xml:space="preserve">the outstanding professional development does not exceed </w:t>
      </w:r>
      <w:r w:rsidRPr="00103F57">
        <w:rPr>
          <w:snapToGrid w:val="0"/>
        </w:rPr>
        <w:t>at least 20 percent of the total required for the 5-year renewal cycle</w:t>
      </w:r>
      <w:r w:rsidRPr="00103F57">
        <w:t xml:space="preserve"> or one Administrators' Academy course; and</w:t>
      </w:r>
    </w:p>
    <w:p w:rsidR="00873251" w:rsidRPr="00103F57" w:rsidRDefault="00873251" w:rsidP="00951AD4"/>
    <w:p w:rsidR="00873251" w:rsidRPr="00103F57" w:rsidRDefault="00873251" w:rsidP="00873251">
      <w:pPr>
        <w:ind w:left="2160" w:hanging="720"/>
      </w:pPr>
      <w:r w:rsidRPr="00103F57">
        <w:t>3)</w:t>
      </w:r>
      <w:r w:rsidRPr="00103F57">
        <w:tab/>
        <w:t>the plan for completing the outstanding professional development will result in the completion of the activities by no later than</w:t>
      </w:r>
      <w:r w:rsidR="003D5167">
        <w:t xml:space="preserve"> August 31</w:t>
      </w:r>
      <w:r w:rsidRPr="00103F57">
        <w:t xml:space="preserve"> of the year immediately subsequent to the year in which the license expired.</w:t>
      </w:r>
    </w:p>
    <w:p w:rsidR="00873251" w:rsidRPr="00103F57" w:rsidRDefault="00873251" w:rsidP="00951AD4"/>
    <w:p w:rsidR="00873251" w:rsidRPr="00103F57" w:rsidRDefault="00873251" w:rsidP="00873251">
      <w:pPr>
        <w:ind w:left="1440" w:hanging="720"/>
      </w:pPr>
      <w:r w:rsidRPr="00103F57">
        <w:t>c)</w:t>
      </w:r>
      <w:r w:rsidRPr="00103F57">
        <w:tab/>
        <w:t xml:space="preserve">The licensee shall be notified whether the extension has been granted within 30 days </w:t>
      </w:r>
      <w:r w:rsidR="00515689">
        <w:t>after</w:t>
      </w:r>
      <w:r w:rsidRPr="00103F57">
        <w:t xml:space="preserve"> SEPLB's action</w:t>
      </w:r>
      <w:r w:rsidR="00515689">
        <w:t>,</w:t>
      </w:r>
      <w:r w:rsidRPr="00103F57">
        <w:t xml:space="preserve"> but in no case later than August 31 of the year in which the license will expire.  </w:t>
      </w:r>
    </w:p>
    <w:p w:rsidR="00873251" w:rsidRPr="00103F57" w:rsidRDefault="00873251" w:rsidP="00951AD4"/>
    <w:p w:rsidR="00873251" w:rsidRPr="00103F57" w:rsidRDefault="00873251" w:rsidP="00873251">
      <w:pPr>
        <w:ind w:left="2160" w:hanging="720"/>
      </w:pPr>
      <w:r w:rsidRPr="00103F57">
        <w:lastRenderedPageBreak/>
        <w:t>1)</w:t>
      </w:r>
      <w:r w:rsidRPr="00103F57">
        <w:tab/>
        <w:t xml:space="preserve">The license of a licensee for which an extension is approved </w:t>
      </w:r>
      <w:r w:rsidRPr="00103F57">
        <w:rPr>
          <w:i/>
        </w:rPr>
        <w:t>shall remain valid during the extension period</w:t>
      </w:r>
      <w:r w:rsidRPr="00103F57">
        <w:t xml:space="preserve">.  (Section 21B-45(e)(9) of the Code)  Failure of the licensee to complete the outstanding professional development within the timeline indicated in the approved extension request will result in </w:t>
      </w:r>
      <w:r w:rsidR="004407D1">
        <w:t>the</w:t>
      </w:r>
      <w:r w:rsidRPr="00103F57">
        <w:t xml:space="preserve"> license lapsing and the inability of the licensee to register the license</w:t>
      </w:r>
      <w:r w:rsidR="008A48FB">
        <w:t xml:space="preserve"> with the appropriate </w:t>
      </w:r>
      <w:r w:rsidR="006E4C75">
        <w:t>ROE</w:t>
      </w:r>
      <w:r w:rsidRPr="00103F57">
        <w:t>.</w:t>
      </w:r>
    </w:p>
    <w:p w:rsidR="00873251" w:rsidRPr="00103F57" w:rsidRDefault="00873251" w:rsidP="00951AD4"/>
    <w:p w:rsidR="00873251" w:rsidRPr="00103F57" w:rsidRDefault="00873251" w:rsidP="00873251">
      <w:pPr>
        <w:ind w:left="2160" w:hanging="720"/>
      </w:pPr>
      <w:r w:rsidRPr="00103F57">
        <w:t>2)</w:t>
      </w:r>
      <w:r w:rsidRPr="00103F57">
        <w:tab/>
        <w:t xml:space="preserve">The license of a licensee for which an extension is not granted shall lapse September 1 of the year in which the license expired and cannot be registered.  (See Section 25.400(e).)  </w:t>
      </w:r>
    </w:p>
    <w:p w:rsidR="00873251" w:rsidRPr="00103F57" w:rsidRDefault="00873251" w:rsidP="00951AD4"/>
    <w:p w:rsidR="00873251" w:rsidRPr="00103F57" w:rsidRDefault="00873251" w:rsidP="00873251">
      <w:pPr>
        <w:ind w:left="2160" w:hanging="720"/>
      </w:pPr>
      <w:r w:rsidRPr="00103F57">
        <w:t>3)</w:t>
      </w:r>
      <w:r w:rsidRPr="00103F57">
        <w:tab/>
        <w:t xml:space="preserve">Any professional development completed during the extension period shall first be applied to the previous 5-year renewal cycle and may be credited to the subsequent 5-year renewal cycle only if it exceeds the amount of the outstanding professional development owed. </w:t>
      </w:r>
    </w:p>
    <w:p w:rsidR="00873251" w:rsidRPr="00103F57" w:rsidRDefault="00873251" w:rsidP="00951AD4">
      <w:bookmarkStart w:id="0" w:name="_GoBack"/>
      <w:bookmarkEnd w:id="0"/>
    </w:p>
    <w:p w:rsidR="00873251" w:rsidRPr="00103F57" w:rsidRDefault="00873251" w:rsidP="00873251">
      <w:pPr>
        <w:ind w:left="2160" w:hanging="720"/>
      </w:pPr>
      <w:r w:rsidRPr="00103F57">
        <w:t>4)</w:t>
      </w:r>
      <w:r w:rsidRPr="00103F57">
        <w:tab/>
      </w:r>
      <w:r w:rsidRPr="00103F57">
        <w:rPr>
          <w:i/>
        </w:rPr>
        <w:t>An unregistered license is invalid after September 1 for employment and performance of services in an Illinois public or State-operated school or cooperative and a charter school</w:t>
      </w:r>
      <w:r w:rsidRPr="00103F57">
        <w:t>.  (Section 21B-45(</w:t>
      </w:r>
      <w:r w:rsidR="00613058">
        <w:t>b</w:t>
      </w:r>
      <w:r w:rsidRPr="00103F57">
        <w:t>) of the Code)</w:t>
      </w:r>
    </w:p>
    <w:p w:rsidR="00850D42" w:rsidRPr="00103F57" w:rsidRDefault="00850D42" w:rsidP="00850D42">
      <w:pPr>
        <w:widowControl w:val="0"/>
        <w:autoSpaceDE w:val="0"/>
        <w:autoSpaceDN w:val="0"/>
        <w:adjustRightInd w:val="0"/>
      </w:pPr>
    </w:p>
    <w:p w:rsidR="00843E52" w:rsidRPr="00103F57" w:rsidRDefault="00613058">
      <w:pPr>
        <w:pStyle w:val="JCARSourceNote"/>
        <w:ind w:left="720"/>
      </w:pPr>
      <w:r>
        <w:t>(Source:  Amended at 4</w:t>
      </w:r>
      <w:r w:rsidR="0090529C">
        <w:t>5</w:t>
      </w:r>
      <w:r>
        <w:t xml:space="preserve"> Ill. Reg. </w:t>
      </w:r>
      <w:r w:rsidR="00583CA8">
        <w:t>7269</w:t>
      </w:r>
      <w:r>
        <w:t xml:space="preserve">, effective </w:t>
      </w:r>
      <w:r w:rsidR="00583CA8">
        <w:t>June 3, 2021</w:t>
      </w:r>
      <w:r>
        <w:t>)</w:t>
      </w:r>
    </w:p>
    <w:sectPr w:rsidR="00843E52" w:rsidRPr="00103F57" w:rsidSect="00850D4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F14" w:rsidRDefault="00D41F14">
      <w:r>
        <w:separator/>
      </w:r>
    </w:p>
  </w:endnote>
  <w:endnote w:type="continuationSeparator" w:id="0">
    <w:p w:rsidR="00D41F14" w:rsidRDefault="00D4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F14" w:rsidRDefault="00D41F14">
      <w:r>
        <w:separator/>
      </w:r>
    </w:p>
  </w:footnote>
  <w:footnote w:type="continuationSeparator" w:id="0">
    <w:p w:rsidR="00D41F14" w:rsidRDefault="00D41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626"/>
    <w:rsid w:val="000422D0"/>
    <w:rsid w:val="0009562E"/>
    <w:rsid w:val="000B1022"/>
    <w:rsid w:val="000E2795"/>
    <w:rsid w:val="00103F57"/>
    <w:rsid w:val="00113F64"/>
    <w:rsid w:val="00132C7E"/>
    <w:rsid w:val="00134B72"/>
    <w:rsid w:val="00140902"/>
    <w:rsid w:val="00147BC4"/>
    <w:rsid w:val="0017045F"/>
    <w:rsid w:val="001A66A5"/>
    <w:rsid w:val="001B07F7"/>
    <w:rsid w:val="001D2FD4"/>
    <w:rsid w:val="0033499B"/>
    <w:rsid w:val="00346FA5"/>
    <w:rsid w:val="00383AFA"/>
    <w:rsid w:val="00396DB9"/>
    <w:rsid w:val="003B1576"/>
    <w:rsid w:val="003D5167"/>
    <w:rsid w:val="003F4D38"/>
    <w:rsid w:val="00416C68"/>
    <w:rsid w:val="004407D1"/>
    <w:rsid w:val="00460798"/>
    <w:rsid w:val="0046204B"/>
    <w:rsid w:val="00483517"/>
    <w:rsid w:val="00485AE9"/>
    <w:rsid w:val="004D0206"/>
    <w:rsid w:val="00515689"/>
    <w:rsid w:val="005732BB"/>
    <w:rsid w:val="00583CA8"/>
    <w:rsid w:val="00584626"/>
    <w:rsid w:val="005912D7"/>
    <w:rsid w:val="005D036C"/>
    <w:rsid w:val="00613058"/>
    <w:rsid w:val="00624336"/>
    <w:rsid w:val="0066439E"/>
    <w:rsid w:val="00670B28"/>
    <w:rsid w:val="00684C6F"/>
    <w:rsid w:val="006A3B9F"/>
    <w:rsid w:val="006D0C03"/>
    <w:rsid w:val="006E4C75"/>
    <w:rsid w:val="00705A3E"/>
    <w:rsid w:val="007B51DA"/>
    <w:rsid w:val="00843E52"/>
    <w:rsid w:val="00845E46"/>
    <w:rsid w:val="00847145"/>
    <w:rsid w:val="00850D42"/>
    <w:rsid w:val="00873251"/>
    <w:rsid w:val="008A48FB"/>
    <w:rsid w:val="008E45F4"/>
    <w:rsid w:val="008F6C3E"/>
    <w:rsid w:val="0090529C"/>
    <w:rsid w:val="009248C3"/>
    <w:rsid w:val="00951AD4"/>
    <w:rsid w:val="009A1E42"/>
    <w:rsid w:val="009C34A2"/>
    <w:rsid w:val="00A032CD"/>
    <w:rsid w:val="00A51CFD"/>
    <w:rsid w:val="00A74637"/>
    <w:rsid w:val="00A92367"/>
    <w:rsid w:val="00AB5816"/>
    <w:rsid w:val="00B27E00"/>
    <w:rsid w:val="00BA3A68"/>
    <w:rsid w:val="00BD5D41"/>
    <w:rsid w:val="00C25B27"/>
    <w:rsid w:val="00C60983"/>
    <w:rsid w:val="00C70598"/>
    <w:rsid w:val="00C754EC"/>
    <w:rsid w:val="00D208CB"/>
    <w:rsid w:val="00D41F14"/>
    <w:rsid w:val="00DA0E33"/>
    <w:rsid w:val="00DA3AA3"/>
    <w:rsid w:val="00E066A2"/>
    <w:rsid w:val="00E1191B"/>
    <w:rsid w:val="00EA41F3"/>
    <w:rsid w:val="00EA7344"/>
    <w:rsid w:val="00EF2410"/>
    <w:rsid w:val="00F04DB1"/>
    <w:rsid w:val="00F35089"/>
    <w:rsid w:val="00F86B7B"/>
    <w:rsid w:val="00F92A7A"/>
    <w:rsid w:val="00FB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9FE6BD-3F7D-41DA-A9D4-79798DA4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4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DottsJM</dc:creator>
  <cp:keywords/>
  <dc:description/>
  <cp:lastModifiedBy>Lane, Arlene L.</cp:lastModifiedBy>
  <cp:revision>4</cp:revision>
  <dcterms:created xsi:type="dcterms:W3CDTF">2021-05-20T18:23:00Z</dcterms:created>
  <dcterms:modified xsi:type="dcterms:W3CDTF">2021-06-15T15:12:00Z</dcterms:modified>
</cp:coreProperties>
</file>