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552" w:rsidRDefault="00702552" w:rsidP="007025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2552" w:rsidRDefault="00702552" w:rsidP="00702552">
      <w:pPr>
        <w:widowControl w:val="0"/>
        <w:autoSpaceDE w:val="0"/>
        <w:autoSpaceDN w:val="0"/>
        <w:adjustRightInd w:val="0"/>
        <w:jc w:val="center"/>
      </w:pPr>
      <w:r>
        <w:t>SUBPART H:  CLINICAL EXPERIENCES</w:t>
      </w:r>
    </w:p>
    <w:sectPr w:rsidR="00702552" w:rsidSect="0070255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2552"/>
    <w:rsid w:val="00702552"/>
    <w:rsid w:val="007323A3"/>
    <w:rsid w:val="00751FA5"/>
    <w:rsid w:val="00A80647"/>
    <w:rsid w:val="00C1731B"/>
    <w:rsid w:val="00CC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CLINICAL EXPERIENCES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CLINICAL EXPERIENCES</dc:title>
  <dc:subject/>
  <dc:creator>ThomasVD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