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E5A47" w14:textId="77777777" w:rsidR="00177D31" w:rsidRPr="00CA23DC" w:rsidRDefault="00177D31" w:rsidP="00CA23DC"/>
    <w:p w14:paraId="7F4A2656" w14:textId="77777777" w:rsidR="00177D31" w:rsidRPr="00CA23DC" w:rsidRDefault="00177D31" w:rsidP="00CA23DC">
      <w:pPr>
        <w:rPr>
          <w:b/>
        </w:rPr>
      </w:pPr>
      <w:r w:rsidRPr="00CA23DC">
        <w:rPr>
          <w:b/>
        </w:rPr>
        <w:t xml:space="preserve">Section </w:t>
      </w:r>
      <w:proofErr w:type="gramStart"/>
      <w:r w:rsidRPr="00CA23DC">
        <w:rPr>
          <w:b/>
        </w:rPr>
        <w:t xml:space="preserve">25.510  </w:t>
      </w:r>
      <w:r w:rsidR="000C6877" w:rsidRPr="00CA23DC">
        <w:rPr>
          <w:b/>
        </w:rPr>
        <w:t>Endorsement</w:t>
      </w:r>
      <w:proofErr w:type="gramEnd"/>
      <w:r w:rsidR="000C6877" w:rsidRPr="00CA23DC">
        <w:rPr>
          <w:b/>
        </w:rPr>
        <w:t xml:space="preserve"> for Paraprofessional Educators</w:t>
      </w:r>
      <w:r w:rsidRPr="00CA23DC">
        <w:rPr>
          <w:b/>
        </w:rPr>
        <w:t xml:space="preserve"> </w:t>
      </w:r>
    </w:p>
    <w:p w14:paraId="5AADBB8F" w14:textId="77777777" w:rsidR="00177D31" w:rsidRPr="00CA23DC" w:rsidRDefault="00177D31" w:rsidP="00CA23DC"/>
    <w:p w14:paraId="560142C7" w14:textId="77777777" w:rsidR="00177D31" w:rsidRPr="00CA23DC" w:rsidRDefault="00177D31" w:rsidP="00CA23DC">
      <w:pPr>
        <w:ind w:left="1440" w:hanging="720"/>
      </w:pPr>
      <w:r w:rsidRPr="00CA23DC">
        <w:t>a)</w:t>
      </w:r>
      <w:r w:rsidRPr="00CA23DC">
        <w:tab/>
        <w:t xml:space="preserve">The </w:t>
      </w:r>
      <w:r w:rsidR="000C6877" w:rsidRPr="00CA23DC">
        <w:t>term "paraprofessional"</w:t>
      </w:r>
      <w:r w:rsidRPr="00CA23DC">
        <w:t xml:space="preserve"> </w:t>
      </w:r>
      <w:r w:rsidR="00947FDB" w:rsidRPr="00CA23DC">
        <w:t xml:space="preserve">educator </w:t>
      </w:r>
      <w:r w:rsidRPr="00CA23DC">
        <w:t>shall be used to refer to the non</w:t>
      </w:r>
      <w:r w:rsidR="00686B37" w:rsidRPr="00CA23DC">
        <w:t>-</w:t>
      </w:r>
      <w:r w:rsidRPr="00CA23DC">
        <w:t xml:space="preserve">certificated personnel authorized by </w:t>
      </w:r>
      <w:r w:rsidR="00DE00EB" w:rsidRPr="00CA23DC">
        <w:t>Sections</w:t>
      </w:r>
      <w:r w:rsidR="00110E99" w:rsidRPr="00CA23DC">
        <w:t xml:space="preserve"> 10-22.34 </w:t>
      </w:r>
      <w:r w:rsidR="000C6877" w:rsidRPr="00CA23DC">
        <w:t xml:space="preserve">and 34-18 </w:t>
      </w:r>
      <w:r w:rsidR="00110E99" w:rsidRPr="00CA23DC">
        <w:t>of the Code to be</w:t>
      </w:r>
      <w:r w:rsidRPr="00CA23DC">
        <w:t xml:space="preserve"> employed to assist in instruction</w:t>
      </w:r>
      <w:r w:rsidR="000C6877" w:rsidRPr="00CA23DC">
        <w:t xml:space="preserve"> and who are required under Section </w:t>
      </w:r>
      <w:proofErr w:type="spellStart"/>
      <w:r w:rsidR="000C6877" w:rsidRPr="00CA23DC">
        <w:t>21B</w:t>
      </w:r>
      <w:proofErr w:type="spellEnd"/>
      <w:r w:rsidR="000C6877" w:rsidRPr="00CA23DC">
        <w:t>-20(2)(J) of the Code to hold an educator license with stipulations endorsed for paraprofessional educator</w:t>
      </w:r>
      <w:r w:rsidR="00947FDB" w:rsidRPr="00CA23DC">
        <w:t>, except that the following individuals are not subject to this Section:</w:t>
      </w:r>
      <w:r w:rsidRPr="00CA23DC">
        <w:t xml:space="preserve"> </w:t>
      </w:r>
      <w:r w:rsidR="00110E99" w:rsidRPr="00CA23DC">
        <w:t xml:space="preserve"> </w:t>
      </w:r>
    </w:p>
    <w:p w14:paraId="096BA05E" w14:textId="77777777" w:rsidR="00E15080" w:rsidRPr="00CA23DC" w:rsidRDefault="00E15080" w:rsidP="00CA23DC"/>
    <w:p w14:paraId="00F3E1FC" w14:textId="77777777" w:rsidR="00947FDB" w:rsidRPr="00CA23DC" w:rsidRDefault="00947FDB" w:rsidP="00CA23DC">
      <w:pPr>
        <w:ind w:left="2160" w:hanging="720"/>
      </w:pPr>
      <w:r w:rsidRPr="00CA23DC">
        <w:t>1)</w:t>
      </w:r>
      <w:r w:rsidRPr="00CA23DC">
        <w:tab/>
        <w:t xml:space="preserve">Any individual whose paraprofessional approval was continued after June 30, 2013, subject to any limitations of </w:t>
      </w:r>
      <w:r w:rsidR="00187D6E">
        <w:t>that</w:t>
      </w:r>
      <w:r w:rsidRPr="00CA23DC">
        <w:t xml:space="preserve"> approval; </w:t>
      </w:r>
    </w:p>
    <w:p w14:paraId="27313DFD" w14:textId="77777777" w:rsidR="00947FDB" w:rsidRPr="00CA23DC" w:rsidRDefault="00947FDB" w:rsidP="00CA23DC"/>
    <w:p w14:paraId="2723EAA7" w14:textId="77777777" w:rsidR="00947FDB" w:rsidRPr="00CA23DC" w:rsidRDefault="00947FDB" w:rsidP="00CA23DC">
      <w:pPr>
        <w:ind w:left="2160" w:hanging="720"/>
      </w:pPr>
      <w:r w:rsidRPr="00CA23DC">
        <w:t>2)</w:t>
      </w:r>
      <w:r w:rsidRPr="00CA23DC">
        <w:tab/>
        <w:t>Any individual who holds an educator license indicative of completion of at least a bachelor's degree;</w:t>
      </w:r>
    </w:p>
    <w:p w14:paraId="27EDE28C" w14:textId="77777777" w:rsidR="00947FDB" w:rsidRPr="00CA23DC" w:rsidRDefault="00947FDB" w:rsidP="00CA23DC"/>
    <w:p w14:paraId="6C18D6D5" w14:textId="77777777" w:rsidR="00686B37" w:rsidRPr="00CA23DC" w:rsidRDefault="00947FDB" w:rsidP="00CA23DC">
      <w:pPr>
        <w:ind w:left="2160" w:hanging="720"/>
      </w:pPr>
      <w:r w:rsidRPr="00CA23DC">
        <w:t>3)</w:t>
      </w:r>
      <w:r w:rsidRPr="00CA23DC">
        <w:tab/>
        <w:t>Any individual who holds an educator license with stipulations endorsed for career and technical educator</w:t>
      </w:r>
      <w:r w:rsidR="00D8229F" w:rsidRPr="00CA23DC">
        <w:t xml:space="preserve"> (see Section 25.70)</w:t>
      </w:r>
      <w:r w:rsidR="00686B37" w:rsidRPr="00CA23DC">
        <w:t>; and</w:t>
      </w:r>
    </w:p>
    <w:p w14:paraId="0FF693E5" w14:textId="77777777" w:rsidR="00686B37" w:rsidRPr="00CA23DC" w:rsidRDefault="00686B37" w:rsidP="00CA23DC"/>
    <w:p w14:paraId="01946048" w14:textId="77777777" w:rsidR="00947FDB" w:rsidRPr="00CA23DC" w:rsidRDefault="00686B37" w:rsidP="00CA23DC">
      <w:pPr>
        <w:ind w:left="2160" w:hanging="720"/>
      </w:pPr>
      <w:r w:rsidRPr="00CA23DC">
        <w:t>4)</w:t>
      </w:r>
      <w:r w:rsidRPr="00CA23DC">
        <w:tab/>
        <w:t>Any individual who holds a short-term substitute teaching license (see Section 25.525).</w:t>
      </w:r>
    </w:p>
    <w:p w14:paraId="343E6474" w14:textId="77777777" w:rsidR="00947FDB" w:rsidRPr="00CA23DC" w:rsidRDefault="00947FDB" w:rsidP="00CA23DC"/>
    <w:p w14:paraId="58A075C1" w14:textId="39CD4C75" w:rsidR="00E15080" w:rsidRPr="00CA23DC" w:rsidRDefault="000C6877" w:rsidP="00CA23DC">
      <w:pPr>
        <w:ind w:left="1440" w:hanging="720"/>
      </w:pPr>
      <w:r w:rsidRPr="00CA23DC">
        <w:t>b)</w:t>
      </w:r>
      <w:r w:rsidR="00177D31" w:rsidRPr="00CA23DC">
        <w:tab/>
      </w:r>
      <w:r w:rsidR="00CA23DC" w:rsidRPr="00CA23DC">
        <w:t>Each</w:t>
      </w:r>
      <w:r w:rsidR="00C93EC8" w:rsidRPr="00CA23DC">
        <w:t xml:space="preserve"> paraprofessional </w:t>
      </w:r>
      <w:r w:rsidR="00947FDB" w:rsidRPr="00CA23DC">
        <w:t xml:space="preserve">educator </w:t>
      </w:r>
      <w:r w:rsidR="00C93EC8" w:rsidRPr="00CA23DC">
        <w:t>shall be of good character</w:t>
      </w:r>
      <w:r w:rsidR="00394A27" w:rsidRPr="00CA23DC">
        <w:t xml:space="preserve">, as defined in Section </w:t>
      </w:r>
      <w:proofErr w:type="spellStart"/>
      <w:r w:rsidR="00394A27" w:rsidRPr="00CA23DC">
        <w:t>21B</w:t>
      </w:r>
      <w:proofErr w:type="spellEnd"/>
      <w:r w:rsidR="00394A27" w:rsidRPr="00CA23DC">
        <w:t>-15 of the Code</w:t>
      </w:r>
      <w:r w:rsidR="00C93EC8" w:rsidRPr="00CA23DC">
        <w:t xml:space="preserve">. Each paraprofessional </w:t>
      </w:r>
      <w:r w:rsidR="00947FDB" w:rsidRPr="00CA23DC">
        <w:t xml:space="preserve">educator </w:t>
      </w:r>
      <w:r w:rsidR="00C93EC8" w:rsidRPr="00CA23DC">
        <w:t xml:space="preserve">shall be subject to that portion of Section 24-5 of the Code </w:t>
      </w:r>
      <w:r w:rsidR="008B4BB9" w:rsidRPr="00CA23DC">
        <w:t>that</w:t>
      </w:r>
      <w:r w:rsidR="00C93EC8" w:rsidRPr="00CA23DC">
        <w:t xml:space="preserve"> requires physical fitness </w:t>
      </w:r>
      <w:r w:rsidR="00FC3BEA">
        <w:t>to perform duties assigned</w:t>
      </w:r>
      <w:r w:rsidR="00FC3BEA" w:rsidRPr="00CA23DC">
        <w:t xml:space="preserve"> </w:t>
      </w:r>
      <w:r w:rsidR="00C93EC8" w:rsidRPr="00CA23DC">
        <w:t>and freedom from communicable disease</w:t>
      </w:r>
      <w:r w:rsidR="00FC3BEA">
        <w:t xml:space="preserve">. </w:t>
      </w:r>
      <w:r w:rsidR="005B28EE">
        <w:t>A</w:t>
      </w:r>
      <w:r w:rsidR="00FC3BEA">
        <w:t xml:space="preserve"> paraprofessional educator </w:t>
      </w:r>
      <w:r w:rsidR="00D37220">
        <w:t xml:space="preserve">is </w:t>
      </w:r>
      <w:r w:rsidR="00FC3BEA">
        <w:t xml:space="preserve">subject to </w:t>
      </w:r>
      <w:r w:rsidR="00D37220">
        <w:t xml:space="preserve">any </w:t>
      </w:r>
      <w:r w:rsidR="00FC3BEA">
        <w:t>additional health examinations</w:t>
      </w:r>
      <w:r w:rsidR="00C93EC8" w:rsidRPr="00CA23DC">
        <w:t xml:space="preserve"> including </w:t>
      </w:r>
      <w:r w:rsidR="00FC3BEA">
        <w:t xml:space="preserve">screening for tuberculosis, as required by the </w:t>
      </w:r>
      <w:r w:rsidR="00D37220">
        <w:t xml:space="preserve">administrative </w:t>
      </w:r>
      <w:r w:rsidR="00FC3BEA">
        <w:t>rules adopted by the Department of Public Health or by order of a local public health official</w:t>
      </w:r>
      <w:r w:rsidR="00C93EC8" w:rsidRPr="00CA23DC">
        <w:t xml:space="preserve">. To receive </w:t>
      </w:r>
      <w:r w:rsidRPr="00CA23DC">
        <w:t>an educator license with stipulations endorsed for paraprofessional educator</w:t>
      </w:r>
      <w:r w:rsidR="00C93EC8" w:rsidRPr="00CA23DC">
        <w:t>, an individual shall:</w:t>
      </w:r>
    </w:p>
    <w:p w14:paraId="1ED25AA0" w14:textId="77777777" w:rsidR="00E15080" w:rsidRPr="00CA23DC" w:rsidRDefault="00E15080" w:rsidP="00CA23DC"/>
    <w:p w14:paraId="06EB5E55" w14:textId="77777777" w:rsidR="00C93EC8" w:rsidRPr="00CA23DC" w:rsidRDefault="00C93EC8" w:rsidP="00CA23DC">
      <w:pPr>
        <w:ind w:left="2160" w:hanging="720"/>
      </w:pPr>
      <w:r w:rsidRPr="00CA23DC">
        <w:t>1)</w:t>
      </w:r>
      <w:r w:rsidRPr="00CA23DC">
        <w:tab/>
        <w:t xml:space="preserve">present evidence of having completed </w:t>
      </w:r>
      <w:r w:rsidR="000C6877" w:rsidRPr="00CA23DC">
        <w:t>a minimum of 60</w:t>
      </w:r>
      <w:r w:rsidRPr="00CA23DC">
        <w:t xml:space="preserve"> semester hours of college credit at a regionally accredited institution of higher education</w:t>
      </w:r>
      <w:r w:rsidR="000C6877" w:rsidRPr="00CA23DC">
        <w:t>, which shall not include any remedial or developmental coursework that the applicant has taken</w:t>
      </w:r>
      <w:r w:rsidRPr="00CA23DC">
        <w:t>;</w:t>
      </w:r>
    </w:p>
    <w:p w14:paraId="0E8E8AD2" w14:textId="77777777" w:rsidR="000C6877" w:rsidRPr="00CA23DC" w:rsidRDefault="000C6877" w:rsidP="00CA23DC"/>
    <w:p w14:paraId="0D7046A6" w14:textId="77777777" w:rsidR="000C6877" w:rsidRPr="00CA23DC" w:rsidRDefault="000C6877" w:rsidP="00CA23DC">
      <w:pPr>
        <w:ind w:left="2160" w:hanging="720"/>
      </w:pPr>
      <w:r w:rsidRPr="00CA23DC">
        <w:t>2)</w:t>
      </w:r>
      <w:r w:rsidRPr="00CA23DC">
        <w:tab/>
        <w:t xml:space="preserve">hold an </w:t>
      </w:r>
      <w:r w:rsidR="008B0158" w:rsidRPr="00CA23DC">
        <w:t>associate</w:t>
      </w:r>
      <w:r w:rsidRPr="00CA23DC">
        <w:t xml:space="preserve"> degree from a regionally accredited institution of higher education;</w:t>
      </w:r>
    </w:p>
    <w:p w14:paraId="2753162A" w14:textId="77777777" w:rsidR="000C6877" w:rsidRPr="00CA23DC" w:rsidRDefault="000C6877" w:rsidP="00CA23DC"/>
    <w:p w14:paraId="39860427" w14:textId="77777777" w:rsidR="00C93EC8" w:rsidRPr="00CA23DC" w:rsidRDefault="000C6877" w:rsidP="00CA23DC">
      <w:pPr>
        <w:ind w:left="2160" w:hanging="720"/>
      </w:pPr>
      <w:r w:rsidRPr="00CA23DC">
        <w:t>3)</w:t>
      </w:r>
      <w:r w:rsidR="00C93EC8" w:rsidRPr="00CA23DC">
        <w:tab/>
      </w:r>
      <w:r w:rsidR="00E24A18" w:rsidRPr="00CA23DC">
        <w:t xml:space="preserve">hold a high school diploma or its recognized equivalent and </w:t>
      </w:r>
      <w:r w:rsidR="00C93EC8" w:rsidRPr="00CA23DC">
        <w:t xml:space="preserve">pass the </w:t>
      </w:r>
      <w:proofErr w:type="spellStart"/>
      <w:r w:rsidR="00C93EC8" w:rsidRPr="00CA23DC">
        <w:t>ParaPro</w:t>
      </w:r>
      <w:proofErr w:type="spellEnd"/>
      <w:r w:rsidR="00C93EC8" w:rsidRPr="00CA23DC">
        <w:t xml:space="preserve"> test offered by the Educational Testing Service (ETS) with at least the score identified by the State Board in consultation with</w:t>
      </w:r>
      <w:r w:rsidR="00C5395D" w:rsidRPr="00CA23DC">
        <w:t xml:space="preserve"> </w:t>
      </w:r>
      <w:proofErr w:type="spellStart"/>
      <w:r w:rsidR="00C5395D" w:rsidRPr="00CA23DC">
        <w:t>SEPLB</w:t>
      </w:r>
      <w:proofErr w:type="spellEnd"/>
      <w:r w:rsidR="00C93EC8" w:rsidRPr="00CA23DC">
        <w:t>; or</w:t>
      </w:r>
    </w:p>
    <w:p w14:paraId="655A1D2A" w14:textId="77777777" w:rsidR="00C93EC8" w:rsidRPr="00CA23DC" w:rsidRDefault="00C93EC8" w:rsidP="00CA23DC"/>
    <w:p w14:paraId="4D1DBBA9" w14:textId="77777777" w:rsidR="00C93EC8" w:rsidRPr="00CA23DC" w:rsidRDefault="000C6877" w:rsidP="00CA23DC">
      <w:pPr>
        <w:ind w:left="2160" w:hanging="720"/>
      </w:pPr>
      <w:r w:rsidRPr="00CA23DC">
        <w:t>4)</w:t>
      </w:r>
      <w:r w:rsidR="00C93EC8" w:rsidRPr="00CA23DC">
        <w:tab/>
      </w:r>
      <w:r w:rsidR="00E24A18" w:rsidRPr="00CA23DC">
        <w:t xml:space="preserve">hold a high school diploma or its recognized equivalent and </w:t>
      </w:r>
      <w:r w:rsidR="00C93EC8" w:rsidRPr="00CA23DC">
        <w:t xml:space="preserve">pass the </w:t>
      </w:r>
      <w:proofErr w:type="spellStart"/>
      <w:r w:rsidR="008B0158" w:rsidRPr="00CA23DC">
        <w:t>WorkKeys</w:t>
      </w:r>
      <w:proofErr w:type="spellEnd"/>
      <w:r w:rsidR="00CA23DC" w:rsidRPr="00620EF0">
        <w:rPr>
          <w:vertAlign w:val="superscript"/>
        </w:rPr>
        <w:t>®</w:t>
      </w:r>
      <w:r w:rsidR="008B0158" w:rsidRPr="00CA23DC">
        <w:t xml:space="preserve"> assessment</w:t>
      </w:r>
      <w:r w:rsidR="00C93EC8" w:rsidRPr="00CA23DC">
        <w:t xml:space="preserve"> offered by ACT with at least the score identified by the State Board in consultation with</w:t>
      </w:r>
      <w:r w:rsidR="00C5395D" w:rsidRPr="00CA23DC">
        <w:t xml:space="preserve"> </w:t>
      </w:r>
      <w:proofErr w:type="spellStart"/>
      <w:r w:rsidR="00C5395D" w:rsidRPr="00CA23DC">
        <w:t>SEPLB</w:t>
      </w:r>
      <w:proofErr w:type="spellEnd"/>
      <w:r w:rsidR="00C93EC8" w:rsidRPr="00CA23DC">
        <w:t>.</w:t>
      </w:r>
    </w:p>
    <w:p w14:paraId="08B50F59" w14:textId="77777777" w:rsidR="00C93EC8" w:rsidRPr="00CA23DC" w:rsidRDefault="00C93EC8" w:rsidP="00CA23DC"/>
    <w:p w14:paraId="251A91B7" w14:textId="77777777" w:rsidR="008B4BB9" w:rsidRPr="00CA23DC" w:rsidRDefault="000C6877" w:rsidP="00CA23DC">
      <w:pPr>
        <w:ind w:left="1440" w:hanging="720"/>
      </w:pPr>
      <w:r w:rsidRPr="00CA23DC">
        <w:t>c)</w:t>
      </w:r>
      <w:r w:rsidR="008B4BB9" w:rsidRPr="00CA23DC">
        <w:tab/>
        <w:t xml:space="preserve">Revocation </w:t>
      </w:r>
      <w:r w:rsidR="00394A27" w:rsidRPr="00CA23DC">
        <w:t xml:space="preserve">or Suspension </w:t>
      </w:r>
      <w:r w:rsidR="008B4BB9" w:rsidRPr="00CA23DC">
        <w:t xml:space="preserve">of Approval </w:t>
      </w:r>
      <w:r w:rsidR="00394A27" w:rsidRPr="00CA23DC">
        <w:t xml:space="preserve">or </w:t>
      </w:r>
      <w:r w:rsidRPr="00CA23DC">
        <w:t xml:space="preserve">Licensure or </w:t>
      </w:r>
      <w:r w:rsidR="00394A27" w:rsidRPr="00CA23DC">
        <w:t>other Permissible Sanction</w:t>
      </w:r>
      <w:r w:rsidR="00177D31" w:rsidRPr="00CA23DC">
        <w:t xml:space="preserve"> </w:t>
      </w:r>
    </w:p>
    <w:p w14:paraId="0754DECB" w14:textId="77777777" w:rsidR="008B4BB9" w:rsidRPr="00CA23DC" w:rsidRDefault="008B4BB9" w:rsidP="00CA23DC"/>
    <w:p w14:paraId="5DF3C5E5" w14:textId="379F7D95" w:rsidR="008B4BB9" w:rsidRPr="00CA23DC" w:rsidRDefault="008B4BB9" w:rsidP="00CA23DC">
      <w:pPr>
        <w:ind w:left="2160" w:hanging="720"/>
      </w:pPr>
      <w:r w:rsidRPr="00CA23DC">
        <w:t>1)</w:t>
      </w:r>
      <w:r w:rsidRPr="00CA23DC">
        <w:tab/>
      </w:r>
      <w:r w:rsidR="00394A27" w:rsidRPr="00CA23DC">
        <w:t>Revocation, suspension</w:t>
      </w:r>
      <w:r w:rsidR="00F632E1">
        <w:t>,</w:t>
      </w:r>
      <w:r w:rsidR="00394A27" w:rsidRPr="00CA23DC">
        <w:t xml:space="preserve"> or other permissible sanction may be initiated by the State Superintendent with respect to a paraprofessional approval </w:t>
      </w:r>
      <w:r w:rsidR="008B0158" w:rsidRPr="00CA23DC">
        <w:t xml:space="preserve">or an educator license with stipulations endorsed for paraprofessional educator </w:t>
      </w:r>
      <w:r w:rsidR="00394A27" w:rsidRPr="00CA23DC">
        <w:t xml:space="preserve">for any of the bases set forth in Section </w:t>
      </w:r>
      <w:proofErr w:type="spellStart"/>
      <w:r w:rsidR="00394A27" w:rsidRPr="00CA23DC">
        <w:t>21B</w:t>
      </w:r>
      <w:proofErr w:type="spellEnd"/>
      <w:r w:rsidR="00394A27" w:rsidRPr="00CA23DC">
        <w:t>-75(b) of the Code and any of these actions shall be governed by, and conducted in accordance with,</w:t>
      </w:r>
      <w:r w:rsidRPr="00CA23DC">
        <w:t xml:space="preserve"> 23 Ill. Adm. Code </w:t>
      </w:r>
      <w:r w:rsidR="0095480E" w:rsidRPr="00CA23DC">
        <w:t>475 (Contested Cases and Other Formal Hearings)</w:t>
      </w:r>
      <w:r w:rsidRPr="00CA23DC">
        <w:t>.</w:t>
      </w:r>
    </w:p>
    <w:p w14:paraId="6BFBCC36" w14:textId="77777777" w:rsidR="008B4BB9" w:rsidRPr="00CA23DC" w:rsidRDefault="008B4BB9" w:rsidP="00CA23DC"/>
    <w:p w14:paraId="35D634A5" w14:textId="77777777" w:rsidR="00177D31" w:rsidRPr="00CA23DC" w:rsidRDefault="008B4BB9" w:rsidP="00CA23DC">
      <w:pPr>
        <w:ind w:left="2160" w:hanging="720"/>
      </w:pPr>
      <w:r w:rsidRPr="00CA23DC">
        <w:t>2)</w:t>
      </w:r>
      <w:r w:rsidRPr="00CA23DC">
        <w:tab/>
        <w:t xml:space="preserve">When the State Superintendent receives information indicating that an individual who holds approval as a paraprofessional </w:t>
      </w:r>
      <w:r w:rsidR="000C6877" w:rsidRPr="00CA23DC">
        <w:t xml:space="preserve">or an educator license with stipulations endorsed for paraprofessional educator </w:t>
      </w:r>
      <w:r w:rsidRPr="00CA23DC">
        <w:t xml:space="preserve">has been convicted of any offense as defined in Section </w:t>
      </w:r>
      <w:proofErr w:type="spellStart"/>
      <w:r w:rsidR="00394A27" w:rsidRPr="00CA23DC">
        <w:t>21B</w:t>
      </w:r>
      <w:proofErr w:type="spellEnd"/>
      <w:r w:rsidR="00394A27" w:rsidRPr="00CA23DC">
        <w:t>-80</w:t>
      </w:r>
      <w:r w:rsidRPr="00CA23DC">
        <w:t xml:space="preserve"> of the Code</w:t>
      </w:r>
      <w:r w:rsidR="004A5F1C" w:rsidRPr="00CA23DC">
        <w:t>,</w:t>
      </w:r>
      <w:r w:rsidRPr="00CA23DC">
        <w:t xml:space="preserve"> the State Superintendent shall forthwith revoke the individual</w:t>
      </w:r>
      <w:r w:rsidR="00E26B32" w:rsidRPr="00CA23DC">
        <w:t>'</w:t>
      </w:r>
      <w:r w:rsidRPr="00CA23DC">
        <w:t>s approval</w:t>
      </w:r>
      <w:r w:rsidR="008B0158" w:rsidRPr="00CA23DC">
        <w:t xml:space="preserve"> or license</w:t>
      </w:r>
      <w:r w:rsidRPr="00CA23DC">
        <w:t>.  The State Superintendent</w:t>
      </w:r>
      <w:r w:rsidR="00E26B32" w:rsidRPr="00CA23DC">
        <w:t>'</w:t>
      </w:r>
      <w:r w:rsidRPr="00CA23DC">
        <w:t xml:space="preserve">s decision shall be considered an </w:t>
      </w:r>
      <w:r w:rsidR="004150CB" w:rsidRPr="00CA23DC">
        <w:t>"</w:t>
      </w:r>
      <w:r w:rsidRPr="00CA23DC">
        <w:t>administrative decision</w:t>
      </w:r>
      <w:r w:rsidR="004150CB" w:rsidRPr="00CA23DC">
        <w:t>"</w:t>
      </w:r>
      <w:r w:rsidRPr="00CA23DC">
        <w:t xml:space="preserve"> for purposes of the Administrative Review Law.</w:t>
      </w:r>
    </w:p>
    <w:p w14:paraId="75AE6FAF" w14:textId="77777777" w:rsidR="00CA23DC" w:rsidRPr="00CA23DC" w:rsidRDefault="00CA23DC" w:rsidP="00CA23DC"/>
    <w:p w14:paraId="3FFF934C" w14:textId="77777777" w:rsidR="00CA23DC" w:rsidRPr="00CA23DC" w:rsidRDefault="00CA23DC" w:rsidP="00CA23DC">
      <w:pPr>
        <w:ind w:left="2160" w:hanging="720"/>
      </w:pPr>
      <w:r w:rsidRPr="00CA23DC">
        <w:t>3)</w:t>
      </w:r>
      <w:r w:rsidRPr="00CA23DC">
        <w:tab/>
        <w:t xml:space="preserve">In accordance with Section </w:t>
      </w:r>
      <w:proofErr w:type="spellStart"/>
      <w:r w:rsidRPr="00CA23DC">
        <w:t>21B</w:t>
      </w:r>
      <w:proofErr w:type="spellEnd"/>
      <w:r w:rsidRPr="00CA23DC">
        <w:t xml:space="preserve">-20(2)(J) of the Code, the educator license with stipulations endorsed for paraprofessional is valid until June 30 immediately following five fiscal years after the license was issued and may be renewed upon application and payment of the fee required </w:t>
      </w:r>
      <w:r w:rsidR="008F5F79">
        <w:t>by</w:t>
      </w:r>
      <w:r w:rsidRPr="00CA23DC">
        <w:t xml:space="preserve"> Section </w:t>
      </w:r>
      <w:proofErr w:type="spellStart"/>
      <w:r w:rsidRPr="00CA23DC">
        <w:t>21B</w:t>
      </w:r>
      <w:proofErr w:type="spellEnd"/>
      <w:r w:rsidRPr="00CA23DC">
        <w:t>-40 of the Code to register the license.</w:t>
      </w:r>
    </w:p>
    <w:p w14:paraId="5C3582F8" w14:textId="0BEE3C96" w:rsidR="00EF5F41" w:rsidRDefault="00EF5F41" w:rsidP="00CA23DC"/>
    <w:p w14:paraId="36D6859F" w14:textId="3F77A651" w:rsidR="00EF5F41" w:rsidRDefault="00EF5F41" w:rsidP="00EF5F41">
      <w:pPr>
        <w:ind w:left="1440" w:hanging="720"/>
      </w:pPr>
      <w:r w:rsidRPr="23BAFDF0">
        <w:t>d)</w:t>
      </w:r>
      <w:r>
        <w:tab/>
      </w:r>
      <w:r w:rsidR="00FC3BEA">
        <w:t>An</w:t>
      </w:r>
      <w:r w:rsidR="001F6877">
        <w:t xml:space="preserve"> individual must be at least 18 years of age</w:t>
      </w:r>
      <w:r w:rsidR="00FC3BEA">
        <w:t xml:space="preserve"> to</w:t>
      </w:r>
      <w:r w:rsidR="001F6877">
        <w:t xml:space="preserve"> use the Educator License with Stipulations </w:t>
      </w:r>
      <w:r w:rsidR="00FC3BEA">
        <w:t>in</w:t>
      </w:r>
      <w:r w:rsidR="001F6877">
        <w:t xml:space="preserve"> grades prekindergarten through grade 8</w:t>
      </w:r>
      <w:r w:rsidR="00FC3BEA" w:rsidRPr="00FC3BEA">
        <w:t xml:space="preserve"> </w:t>
      </w:r>
      <w:r w:rsidR="00FC3BEA">
        <w:t>and an individual must be at least 19 years of age to use the license in all grades</w:t>
      </w:r>
      <w:r w:rsidRPr="7441B4E7">
        <w:t xml:space="preserve">. </w:t>
      </w:r>
    </w:p>
    <w:p w14:paraId="621EC1CE" w14:textId="77777777" w:rsidR="00EF5F41" w:rsidRDefault="00EF5F41" w:rsidP="00AF1D88"/>
    <w:p w14:paraId="25D5BC5A" w14:textId="45E6AB2B" w:rsidR="008B0158" w:rsidRPr="00CA23DC" w:rsidRDefault="00FC3BEA" w:rsidP="00CA23DC">
      <w:pPr>
        <w:ind w:left="720"/>
      </w:pPr>
      <w:r w:rsidRPr="00524821">
        <w:t>(Source:  Amended at 4</w:t>
      </w:r>
      <w:r>
        <w:t>8</w:t>
      </w:r>
      <w:r w:rsidRPr="00524821">
        <w:t xml:space="preserve"> Ill. Reg. </w:t>
      </w:r>
      <w:r w:rsidR="00C57B2F">
        <w:t>7729</w:t>
      </w:r>
      <w:r w:rsidRPr="00524821">
        <w:t xml:space="preserve">, effective </w:t>
      </w:r>
      <w:r w:rsidR="00C57B2F">
        <w:t>May 9, 2024</w:t>
      </w:r>
      <w:r w:rsidRPr="00524821">
        <w:t>)</w:t>
      </w:r>
    </w:p>
    <w:sectPr w:rsidR="008B0158" w:rsidRPr="00CA23DC" w:rsidSect="00914EEA">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5675A" w14:textId="77777777" w:rsidR="00914EEA" w:rsidRDefault="00914EEA" w:rsidP="00914EEA">
      <w:r>
        <w:separator/>
      </w:r>
    </w:p>
  </w:endnote>
  <w:endnote w:type="continuationSeparator" w:id="0">
    <w:p w14:paraId="7AB582CC" w14:textId="77777777" w:rsidR="00914EEA" w:rsidRDefault="00914EEA" w:rsidP="0091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788E9" w14:textId="77777777" w:rsidR="00914EEA" w:rsidRDefault="00914EEA" w:rsidP="00914EEA">
      <w:r>
        <w:separator/>
      </w:r>
    </w:p>
  </w:footnote>
  <w:footnote w:type="continuationSeparator" w:id="0">
    <w:p w14:paraId="2697D8D6" w14:textId="77777777" w:rsidR="00914EEA" w:rsidRDefault="00914EEA" w:rsidP="00914E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77D31"/>
    <w:rsid w:val="00034B5B"/>
    <w:rsid w:val="000A1876"/>
    <w:rsid w:val="000B4C40"/>
    <w:rsid w:val="000C6877"/>
    <w:rsid w:val="000F0A59"/>
    <w:rsid w:val="00107771"/>
    <w:rsid w:val="00110E99"/>
    <w:rsid w:val="00113970"/>
    <w:rsid w:val="001448F8"/>
    <w:rsid w:val="00177D31"/>
    <w:rsid w:val="00187D6E"/>
    <w:rsid w:val="001A1073"/>
    <w:rsid w:val="001F6877"/>
    <w:rsid w:val="002951C0"/>
    <w:rsid w:val="002F3F89"/>
    <w:rsid w:val="003128EC"/>
    <w:rsid w:val="003542B5"/>
    <w:rsid w:val="00394A27"/>
    <w:rsid w:val="00394B19"/>
    <w:rsid w:val="004150CB"/>
    <w:rsid w:val="0042622B"/>
    <w:rsid w:val="00433A30"/>
    <w:rsid w:val="004631D1"/>
    <w:rsid w:val="004A5F1C"/>
    <w:rsid w:val="004C1CA7"/>
    <w:rsid w:val="005001BC"/>
    <w:rsid w:val="005B28EE"/>
    <w:rsid w:val="005C3366"/>
    <w:rsid w:val="005D59A3"/>
    <w:rsid w:val="006253A9"/>
    <w:rsid w:val="00686B37"/>
    <w:rsid w:val="006F1F7F"/>
    <w:rsid w:val="007233BD"/>
    <w:rsid w:val="00772DF0"/>
    <w:rsid w:val="0077303D"/>
    <w:rsid w:val="00790DD9"/>
    <w:rsid w:val="007D2342"/>
    <w:rsid w:val="007D2AA1"/>
    <w:rsid w:val="007F2539"/>
    <w:rsid w:val="00815D89"/>
    <w:rsid w:val="00875483"/>
    <w:rsid w:val="00887886"/>
    <w:rsid w:val="008B0158"/>
    <w:rsid w:val="008B4BB9"/>
    <w:rsid w:val="008C0C72"/>
    <w:rsid w:val="008F5F79"/>
    <w:rsid w:val="00914EEA"/>
    <w:rsid w:val="00921D94"/>
    <w:rsid w:val="0094207B"/>
    <w:rsid w:val="00947FDB"/>
    <w:rsid w:val="0095480E"/>
    <w:rsid w:val="009A7747"/>
    <w:rsid w:val="00A03C03"/>
    <w:rsid w:val="00A25939"/>
    <w:rsid w:val="00A52A0A"/>
    <w:rsid w:val="00A80A98"/>
    <w:rsid w:val="00AF1D88"/>
    <w:rsid w:val="00B33AFF"/>
    <w:rsid w:val="00BD2F58"/>
    <w:rsid w:val="00C5395D"/>
    <w:rsid w:val="00C57B2F"/>
    <w:rsid w:val="00C93EC8"/>
    <w:rsid w:val="00CA23DC"/>
    <w:rsid w:val="00CC58E3"/>
    <w:rsid w:val="00D1119C"/>
    <w:rsid w:val="00D37220"/>
    <w:rsid w:val="00D7521D"/>
    <w:rsid w:val="00D8229F"/>
    <w:rsid w:val="00DE00EB"/>
    <w:rsid w:val="00E15080"/>
    <w:rsid w:val="00E24A18"/>
    <w:rsid w:val="00E26B32"/>
    <w:rsid w:val="00E52B3E"/>
    <w:rsid w:val="00E61968"/>
    <w:rsid w:val="00E80DD8"/>
    <w:rsid w:val="00E948CA"/>
    <w:rsid w:val="00EE27D6"/>
    <w:rsid w:val="00EF5F41"/>
    <w:rsid w:val="00F03792"/>
    <w:rsid w:val="00F26FE0"/>
    <w:rsid w:val="00F632E1"/>
    <w:rsid w:val="00F643D2"/>
    <w:rsid w:val="00F7543C"/>
    <w:rsid w:val="00FC3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F8EBB5"/>
  <w15:docId w15:val="{C035D2F9-0616-4AE0-9028-96AEFB63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93EC8"/>
  </w:style>
  <w:style w:type="paragraph" w:styleId="Header">
    <w:name w:val="header"/>
    <w:basedOn w:val="Normal"/>
    <w:link w:val="HeaderChar"/>
    <w:uiPriority w:val="99"/>
    <w:unhideWhenUsed/>
    <w:rsid w:val="00914EEA"/>
    <w:pPr>
      <w:tabs>
        <w:tab w:val="center" w:pos="4680"/>
        <w:tab w:val="right" w:pos="9360"/>
      </w:tabs>
    </w:pPr>
  </w:style>
  <w:style w:type="character" w:customStyle="1" w:styleId="HeaderChar">
    <w:name w:val="Header Char"/>
    <w:basedOn w:val="DefaultParagraphFont"/>
    <w:link w:val="Header"/>
    <w:uiPriority w:val="99"/>
    <w:rsid w:val="00914EEA"/>
    <w:rPr>
      <w:sz w:val="24"/>
      <w:szCs w:val="24"/>
    </w:rPr>
  </w:style>
  <w:style w:type="paragraph" w:styleId="Footer">
    <w:name w:val="footer"/>
    <w:basedOn w:val="Normal"/>
    <w:link w:val="FooterChar"/>
    <w:unhideWhenUsed/>
    <w:rsid w:val="00914EEA"/>
    <w:pPr>
      <w:tabs>
        <w:tab w:val="center" w:pos="4680"/>
        <w:tab w:val="right" w:pos="9360"/>
      </w:tabs>
    </w:pPr>
  </w:style>
  <w:style w:type="character" w:customStyle="1" w:styleId="FooterChar">
    <w:name w:val="Footer Char"/>
    <w:basedOn w:val="DefaultParagraphFont"/>
    <w:link w:val="Footer"/>
    <w:rsid w:val="00914E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25</vt:lpstr>
    </vt:vector>
  </TitlesOfParts>
  <Company>State of Illinois</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dc:title>
  <dc:subject/>
  <dc:creator>Illinois General Assembly</dc:creator>
  <cp:keywords/>
  <dc:description/>
  <cp:lastModifiedBy>Shipley, Melissa A.</cp:lastModifiedBy>
  <cp:revision>4</cp:revision>
  <dcterms:created xsi:type="dcterms:W3CDTF">2024-04-17T21:08:00Z</dcterms:created>
  <dcterms:modified xsi:type="dcterms:W3CDTF">2024-05-24T15:14:00Z</dcterms:modified>
</cp:coreProperties>
</file>