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867" w:rsidRDefault="004C3867" w:rsidP="004C3867">
      <w:pPr>
        <w:widowControl w:val="0"/>
        <w:autoSpaceDE w:val="0"/>
        <w:autoSpaceDN w:val="0"/>
        <w:adjustRightInd w:val="0"/>
      </w:pPr>
    </w:p>
    <w:p w:rsidR="004C3867" w:rsidRDefault="004C3867" w:rsidP="004C386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1.330  </w:t>
      </w:r>
      <w:r w:rsidR="00BA04ED">
        <w:rPr>
          <w:b/>
          <w:bCs/>
        </w:rPr>
        <w:t>Toxic</w:t>
      </w:r>
      <w:r>
        <w:rPr>
          <w:b/>
          <w:bCs/>
        </w:rPr>
        <w:t xml:space="preserve"> Materials Training</w:t>
      </w:r>
      <w:r>
        <w:t xml:space="preserve"> </w:t>
      </w:r>
    </w:p>
    <w:p w:rsidR="004C3867" w:rsidRDefault="004C3867" w:rsidP="004C3867">
      <w:pPr>
        <w:widowControl w:val="0"/>
        <w:autoSpaceDE w:val="0"/>
        <w:autoSpaceDN w:val="0"/>
        <w:adjustRightInd w:val="0"/>
      </w:pPr>
    </w:p>
    <w:p w:rsidR="008C1FB1" w:rsidRDefault="006276B8" w:rsidP="000A0F71">
      <w:pPr>
        <w:widowControl w:val="0"/>
        <w:autoSpaceDE w:val="0"/>
        <w:autoSpaceDN w:val="0"/>
        <w:adjustRightInd w:val="0"/>
        <w:ind w:hanging="21"/>
      </w:pPr>
      <w:r w:rsidRPr="006C51AE">
        <w:t xml:space="preserve">Each district shall maintain an inservice training plan for working with </w:t>
      </w:r>
      <w:r w:rsidR="00124803">
        <w:t>toxic</w:t>
      </w:r>
      <w:r w:rsidRPr="006C51AE">
        <w:t xml:space="preserve"> materials (as defined in </w:t>
      </w:r>
      <w:r w:rsidR="00124803">
        <w:t>Section 3 of the Toxic Substances Disclosure to Employees Act [820 ILCS 255/3]</w:t>
      </w:r>
      <w:r w:rsidR="00BA04ED">
        <w:t>)</w:t>
      </w:r>
      <w:r w:rsidR="00124803">
        <w:t xml:space="preserve"> that meets the requirements of Section 16 of the Act</w:t>
      </w:r>
      <w:r w:rsidRPr="006C51AE">
        <w:t xml:space="preserve">.  Each district shall ensure that all new staff members whose assignments bring them into recurring contact, i.e., daily, weekly, or monthly, with </w:t>
      </w:r>
      <w:r w:rsidR="00124803">
        <w:t>toxic</w:t>
      </w:r>
      <w:r w:rsidRPr="006C51AE">
        <w:t xml:space="preserve"> materials who have not </w:t>
      </w:r>
      <w:r w:rsidR="00124803">
        <w:t>received education and training</w:t>
      </w:r>
      <w:r w:rsidRPr="006C51AE">
        <w:t xml:space="preserve"> within the past </w:t>
      </w:r>
      <w:r w:rsidR="00BD7F89">
        <w:t xml:space="preserve">12 </w:t>
      </w:r>
      <w:r w:rsidRPr="006C51AE">
        <w:t xml:space="preserve">months receive the approved course of training prior to working with </w:t>
      </w:r>
      <w:r w:rsidR="00124803">
        <w:t>toxic</w:t>
      </w:r>
      <w:r w:rsidRPr="006C51AE">
        <w:t xml:space="preserve"> materials</w:t>
      </w:r>
      <w:r w:rsidR="00124803">
        <w:t xml:space="preserve"> (see Section 16 of the Act)</w:t>
      </w:r>
      <w:r w:rsidRPr="006C51AE">
        <w:t xml:space="preserve">.  Examples may include science teachers, maintenance workers, and cafeteria employees.  Each district shall keep on file a list of the job titles in the district whose incumbents are subject to the requirements of this Section and the names of employees who have attended a training program, including the location, </w:t>
      </w:r>
      <w:r w:rsidR="00706694">
        <w:t>presenters</w:t>
      </w:r>
      <w:r w:rsidRPr="006C51AE">
        <w:t xml:space="preserve">, and date of </w:t>
      </w:r>
      <w:r w:rsidR="00BD7F89">
        <w:t xml:space="preserve">the </w:t>
      </w:r>
      <w:r w:rsidRPr="006C51AE">
        <w:t>program</w:t>
      </w:r>
      <w:r w:rsidR="002E5185">
        <w:t>.</w:t>
      </w:r>
    </w:p>
    <w:p w:rsidR="004C3867" w:rsidRDefault="004C3867" w:rsidP="004C3867">
      <w:pPr>
        <w:widowControl w:val="0"/>
        <w:autoSpaceDE w:val="0"/>
        <w:autoSpaceDN w:val="0"/>
        <w:adjustRightInd w:val="0"/>
        <w:ind w:left="1440" w:hanging="720"/>
      </w:pPr>
    </w:p>
    <w:p w:rsidR="00124803" w:rsidRPr="00D55B37" w:rsidRDefault="0012480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4A05A2">
        <w:t>8</w:t>
      </w:r>
      <w:r>
        <w:t xml:space="preserve"> I</w:t>
      </w:r>
      <w:r w:rsidRPr="00D55B37">
        <w:t xml:space="preserve">ll. Reg. </w:t>
      </w:r>
      <w:r w:rsidR="00DE709E">
        <w:t>6127</w:t>
      </w:r>
      <w:r w:rsidRPr="00D55B37">
        <w:t xml:space="preserve">, effective </w:t>
      </w:r>
      <w:bookmarkStart w:id="0" w:name="_GoBack"/>
      <w:r w:rsidR="00DE709E">
        <w:t>February 27, 2014</w:t>
      </w:r>
      <w:bookmarkEnd w:id="0"/>
      <w:r w:rsidRPr="00D55B37">
        <w:t>)</w:t>
      </w:r>
    </w:p>
    <w:sectPr w:rsidR="00124803" w:rsidRPr="00D55B37" w:rsidSect="004C38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3867"/>
    <w:rsid w:val="000A0F71"/>
    <w:rsid w:val="00124803"/>
    <w:rsid w:val="002C4AF3"/>
    <w:rsid w:val="002E5185"/>
    <w:rsid w:val="003A365A"/>
    <w:rsid w:val="004A05A2"/>
    <w:rsid w:val="004C3867"/>
    <w:rsid w:val="005470EF"/>
    <w:rsid w:val="005C3366"/>
    <w:rsid w:val="006276B8"/>
    <w:rsid w:val="00706694"/>
    <w:rsid w:val="00753753"/>
    <w:rsid w:val="008C1FB1"/>
    <w:rsid w:val="00993196"/>
    <w:rsid w:val="00B04546"/>
    <w:rsid w:val="00B821AC"/>
    <w:rsid w:val="00BA04ED"/>
    <w:rsid w:val="00BD7F89"/>
    <w:rsid w:val="00DE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9C41894-16A0-4146-ADE4-FE151C15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27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King, Melissa A.</cp:lastModifiedBy>
  <cp:revision>3</cp:revision>
  <dcterms:created xsi:type="dcterms:W3CDTF">2014-03-05T19:04:00Z</dcterms:created>
  <dcterms:modified xsi:type="dcterms:W3CDTF">2014-03-07T20:23:00Z</dcterms:modified>
</cp:coreProperties>
</file>