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23A0F" w:rsidRDefault="00C23A0F" w:rsidP="00EF203F">
      <w:pPr>
        <w:rPr>
          <w:rFonts w:ascii="Times New Roman" w:hAnsi="Times New Roman"/>
          <w:b/>
        </w:rPr>
      </w:pPr>
    </w:p>
    <w:p w:rsidR="00EF203F" w:rsidRPr="008572CF" w:rsidRDefault="00EF203F" w:rsidP="00EF203F">
      <w:pPr>
        <w:rPr>
          <w:rFonts w:ascii="Times New Roman" w:hAnsi="Times New Roman"/>
        </w:rPr>
      </w:pPr>
      <w:r w:rsidRPr="008572CF">
        <w:rPr>
          <w:rFonts w:ascii="Times New Roman" w:hAnsi="Times New Roman"/>
          <w:b/>
        </w:rPr>
        <w:t>Section 1.88</w:t>
      </w:r>
      <w:r w:rsidRPr="008572CF">
        <w:rPr>
          <w:rFonts w:ascii="Times New Roman" w:hAnsi="Times New Roman"/>
        </w:rPr>
        <w:t xml:space="preserve">  </w:t>
      </w:r>
      <w:r w:rsidRPr="008572CF">
        <w:rPr>
          <w:rFonts w:ascii="Times New Roman" w:hAnsi="Times New Roman"/>
          <w:b/>
        </w:rPr>
        <w:t xml:space="preserve">Additional Accountability Requirements for Districts Serving Students of Limited English Proficiency </w:t>
      </w:r>
      <w:r w:rsidR="003015E3">
        <w:rPr>
          <w:rFonts w:ascii="Times New Roman" w:hAnsi="Times New Roman"/>
          <w:b/>
        </w:rPr>
        <w:t>under</w:t>
      </w:r>
      <w:r w:rsidRPr="008572CF">
        <w:rPr>
          <w:rFonts w:ascii="Times New Roman" w:hAnsi="Times New Roman"/>
          <w:b/>
        </w:rPr>
        <w:t xml:space="preserve"> Title III</w:t>
      </w:r>
    </w:p>
    <w:p w:rsidR="00EF203F" w:rsidRPr="008572CF" w:rsidRDefault="00EF203F" w:rsidP="00EF203F">
      <w:pPr>
        <w:rPr>
          <w:rFonts w:ascii="Times New Roman" w:hAnsi="Times New Roman"/>
        </w:rPr>
      </w:pPr>
    </w:p>
    <w:p w:rsidR="00EF203F" w:rsidRPr="008572CF" w:rsidRDefault="00EF203F" w:rsidP="00EF203F">
      <w:pPr>
        <w:rPr>
          <w:rFonts w:ascii="Times New Roman" w:hAnsi="Times New Roman"/>
        </w:rPr>
      </w:pPr>
      <w:r w:rsidRPr="008572CF">
        <w:rPr>
          <w:rFonts w:ascii="Times New Roman" w:hAnsi="Times New Roman"/>
        </w:rPr>
        <w:t xml:space="preserve">This Section implements </w:t>
      </w:r>
      <w:r w:rsidR="00083EB6">
        <w:rPr>
          <w:rFonts w:ascii="Times New Roman" w:hAnsi="Times New Roman"/>
        </w:rPr>
        <w:t>s</w:t>
      </w:r>
      <w:r w:rsidRPr="008572CF">
        <w:rPr>
          <w:rFonts w:ascii="Times New Roman" w:hAnsi="Times New Roman"/>
        </w:rPr>
        <w:t xml:space="preserve">ection </w:t>
      </w:r>
      <w:r w:rsidR="00853B78">
        <w:rPr>
          <w:rFonts w:ascii="Times New Roman" w:hAnsi="Times New Roman"/>
        </w:rPr>
        <w:t>6842</w:t>
      </w:r>
      <w:r w:rsidRPr="008572CF">
        <w:rPr>
          <w:rFonts w:ascii="Times New Roman" w:hAnsi="Times New Roman"/>
        </w:rPr>
        <w:t xml:space="preserve"> of the </w:t>
      </w:r>
      <w:r w:rsidR="00853B78">
        <w:rPr>
          <w:rFonts w:ascii="Times New Roman" w:hAnsi="Times New Roman"/>
        </w:rPr>
        <w:t>Elementary and Secondary Education Act (ESEA)</w:t>
      </w:r>
      <w:r w:rsidRPr="008572CF">
        <w:rPr>
          <w:rFonts w:ascii="Times New Roman" w:hAnsi="Times New Roman"/>
        </w:rPr>
        <w:t xml:space="preserve">  </w:t>
      </w:r>
      <w:r w:rsidR="00083EB6">
        <w:rPr>
          <w:rFonts w:ascii="Times New Roman" w:hAnsi="Times New Roman"/>
        </w:rPr>
        <w:t>(</w:t>
      </w:r>
      <w:r w:rsidRPr="008572CF">
        <w:rPr>
          <w:rFonts w:ascii="Times New Roman" w:hAnsi="Times New Roman"/>
        </w:rPr>
        <w:t>20 USC 6842</w:t>
      </w:r>
      <w:r w:rsidR="00083EB6">
        <w:rPr>
          <w:rFonts w:ascii="Times New Roman" w:hAnsi="Times New Roman"/>
        </w:rPr>
        <w:t>)</w:t>
      </w:r>
      <w:r w:rsidRPr="008572CF">
        <w:rPr>
          <w:rFonts w:ascii="Times New Roman" w:hAnsi="Times New Roman"/>
        </w:rPr>
        <w:t xml:space="preserve">, which requires that states establish </w:t>
      </w:r>
      <w:r>
        <w:rPr>
          <w:rFonts w:ascii="Times New Roman" w:hAnsi="Times New Roman"/>
        </w:rPr>
        <w:t>"</w:t>
      </w:r>
      <w:r w:rsidRPr="008572CF">
        <w:rPr>
          <w:rFonts w:ascii="Times New Roman" w:hAnsi="Times New Roman"/>
        </w:rPr>
        <w:t>Annual Measurable Achievement Objectives</w:t>
      </w:r>
      <w:r>
        <w:rPr>
          <w:rFonts w:ascii="Times New Roman" w:hAnsi="Times New Roman"/>
        </w:rPr>
        <w:t>"</w:t>
      </w:r>
      <w:r w:rsidRPr="008572CF">
        <w:rPr>
          <w:rFonts w:ascii="Times New Roman" w:hAnsi="Times New Roman"/>
        </w:rPr>
        <w:t xml:space="preserve"> (AMAOs) for educational agencies that use funds provided under Title III of the Act to serve students of limited proficiency in English and hold those entities accountable for meeting those objectives.  Further, this Section implements </w:t>
      </w:r>
      <w:r w:rsidR="00083EB6">
        <w:rPr>
          <w:rFonts w:ascii="Times New Roman" w:hAnsi="Times New Roman"/>
        </w:rPr>
        <w:t>s</w:t>
      </w:r>
      <w:r w:rsidRPr="008572CF">
        <w:rPr>
          <w:rFonts w:ascii="Times New Roman" w:hAnsi="Times New Roman"/>
        </w:rPr>
        <w:t xml:space="preserve">ection </w:t>
      </w:r>
      <w:r w:rsidR="00CA43AA">
        <w:rPr>
          <w:rFonts w:ascii="Times New Roman" w:hAnsi="Times New Roman"/>
        </w:rPr>
        <w:t>6823</w:t>
      </w:r>
      <w:r w:rsidRPr="008572CF">
        <w:rPr>
          <w:rFonts w:ascii="Times New Roman" w:hAnsi="Times New Roman"/>
        </w:rPr>
        <w:t xml:space="preserve"> of </w:t>
      </w:r>
      <w:r w:rsidR="00CA43AA">
        <w:rPr>
          <w:rFonts w:ascii="Times New Roman" w:hAnsi="Times New Roman"/>
        </w:rPr>
        <w:t>ESEA</w:t>
      </w:r>
      <w:r w:rsidRPr="008572CF">
        <w:rPr>
          <w:rFonts w:ascii="Times New Roman" w:hAnsi="Times New Roman"/>
        </w:rPr>
        <w:t xml:space="preserve"> </w:t>
      </w:r>
      <w:r w:rsidR="00083EB6">
        <w:rPr>
          <w:rFonts w:ascii="Times New Roman" w:hAnsi="Times New Roman"/>
        </w:rPr>
        <w:t>(</w:t>
      </w:r>
      <w:r w:rsidRPr="008572CF">
        <w:rPr>
          <w:rFonts w:ascii="Times New Roman" w:hAnsi="Times New Roman"/>
        </w:rPr>
        <w:t>20 USC 6823</w:t>
      </w:r>
      <w:r w:rsidR="00083EB6">
        <w:rPr>
          <w:rFonts w:ascii="Times New Roman" w:hAnsi="Times New Roman"/>
        </w:rPr>
        <w:t>)</w:t>
      </w:r>
      <w:r w:rsidRPr="008572CF">
        <w:rPr>
          <w:rFonts w:ascii="Times New Roman" w:hAnsi="Times New Roman"/>
        </w:rPr>
        <w:t xml:space="preserve">, which requires states to hold local educational agencies and schools accountable for meeting all the objectives described in </w:t>
      </w:r>
      <w:r w:rsidR="00CA43AA">
        <w:rPr>
          <w:rFonts w:ascii="Times New Roman" w:hAnsi="Times New Roman"/>
        </w:rPr>
        <w:t>ESEA</w:t>
      </w:r>
      <w:r w:rsidR="00642913">
        <w:rPr>
          <w:rFonts w:ascii="Times New Roman" w:hAnsi="Times New Roman"/>
        </w:rPr>
        <w:t xml:space="preserve"> </w:t>
      </w:r>
      <w:r w:rsidR="00083EB6">
        <w:rPr>
          <w:rFonts w:ascii="Times New Roman" w:hAnsi="Times New Roman"/>
        </w:rPr>
        <w:t>s</w:t>
      </w:r>
      <w:r w:rsidRPr="008572CF">
        <w:rPr>
          <w:rFonts w:ascii="Times New Roman" w:hAnsi="Times New Roman"/>
        </w:rPr>
        <w:t xml:space="preserve">ection </w:t>
      </w:r>
      <w:r w:rsidR="00CA43AA">
        <w:rPr>
          <w:rFonts w:ascii="Times New Roman" w:hAnsi="Times New Roman"/>
        </w:rPr>
        <w:t>6842</w:t>
      </w:r>
      <w:r w:rsidRPr="008572CF">
        <w:rPr>
          <w:rFonts w:ascii="Times New Roman" w:hAnsi="Times New Roman"/>
        </w:rPr>
        <w:t>.</w:t>
      </w:r>
    </w:p>
    <w:p w:rsidR="00EF203F" w:rsidRPr="008572CF" w:rsidRDefault="00EF203F" w:rsidP="00EF203F">
      <w:pPr>
        <w:rPr>
          <w:rFonts w:ascii="Times New Roman" w:hAnsi="Times New Roman"/>
        </w:rPr>
      </w:pPr>
    </w:p>
    <w:p w:rsidR="00EF203F" w:rsidRPr="008572CF" w:rsidRDefault="00EF203F" w:rsidP="00EF203F">
      <w:pPr>
        <w:ind w:left="1440" w:hanging="720"/>
        <w:rPr>
          <w:rFonts w:ascii="Times New Roman" w:hAnsi="Times New Roman"/>
        </w:rPr>
      </w:pPr>
      <w:r w:rsidRPr="008572CF">
        <w:rPr>
          <w:rFonts w:ascii="Times New Roman" w:hAnsi="Times New Roman"/>
        </w:rPr>
        <w:t>a)</w:t>
      </w:r>
      <w:r>
        <w:rPr>
          <w:rFonts w:ascii="Times New Roman" w:hAnsi="Times New Roman"/>
        </w:rPr>
        <w:tab/>
      </w:r>
      <w:r w:rsidRPr="008572CF">
        <w:rPr>
          <w:rFonts w:ascii="Times New Roman" w:hAnsi="Times New Roman"/>
        </w:rPr>
        <w:t xml:space="preserve">The three distinct AMAOs address progress, </w:t>
      </w:r>
      <w:r w:rsidR="005844E3" w:rsidRPr="005844E3">
        <w:rPr>
          <w:rFonts w:ascii="Times New Roman" w:hAnsi="Times New Roman"/>
        </w:rPr>
        <w:t>proficiency,</w:t>
      </w:r>
      <w:r w:rsidR="005844E3">
        <w:rPr>
          <w:rFonts w:ascii="Times New Roman" w:hAnsi="Times New Roman"/>
        </w:rPr>
        <w:t xml:space="preserve"> </w:t>
      </w:r>
      <w:r w:rsidRPr="008572CF">
        <w:rPr>
          <w:rFonts w:ascii="Times New Roman" w:hAnsi="Times New Roman"/>
        </w:rPr>
        <w:t xml:space="preserve">and adequate yearly progress (AYP), respectively, in connection with students taking the annual English language proficiency </w:t>
      </w:r>
      <w:r w:rsidR="00451844">
        <w:rPr>
          <w:rFonts w:ascii="Times New Roman" w:hAnsi="Times New Roman"/>
        </w:rPr>
        <w:t>assessment</w:t>
      </w:r>
      <w:r w:rsidRPr="008572CF">
        <w:rPr>
          <w:rFonts w:ascii="Times New Roman" w:hAnsi="Times New Roman"/>
        </w:rPr>
        <w:t xml:space="preserve"> prescribed by the State Board of Education in 23 Ill. Adm. Code 228 (Transitional Bilingual Education).  These objectives shall apply at the district or cooperative level, as applicable, i.e., based on the test scores achieved by all the students served by each entity that receives Title III funding.  In order to </w:t>
      </w:r>
      <w:r>
        <w:rPr>
          <w:rFonts w:ascii="Times New Roman" w:hAnsi="Times New Roman"/>
        </w:rPr>
        <w:t>"</w:t>
      </w:r>
      <w:r w:rsidRPr="008572CF">
        <w:rPr>
          <w:rFonts w:ascii="Times New Roman" w:hAnsi="Times New Roman"/>
        </w:rPr>
        <w:t>meet AMAOs</w:t>
      </w:r>
      <w:r>
        <w:rPr>
          <w:rFonts w:ascii="Times New Roman" w:hAnsi="Times New Roman"/>
        </w:rPr>
        <w:t>"</w:t>
      </w:r>
      <w:r w:rsidRPr="008572CF">
        <w:rPr>
          <w:rFonts w:ascii="Times New Roman" w:hAnsi="Times New Roman"/>
        </w:rPr>
        <w:t xml:space="preserve"> for any given year, a district or cooperative must achieve all of the applicable objectives described in this subsection (a).</w:t>
      </w:r>
    </w:p>
    <w:p w:rsidR="00EF203F" w:rsidRPr="008572CF" w:rsidRDefault="00EF203F" w:rsidP="00EF203F">
      <w:pPr>
        <w:ind w:left="720"/>
        <w:rPr>
          <w:rFonts w:ascii="Times New Roman" w:hAnsi="Times New Roman"/>
        </w:rPr>
      </w:pPr>
    </w:p>
    <w:p w:rsidR="00451844" w:rsidRDefault="00EF203F" w:rsidP="005844E3">
      <w:pPr>
        <w:ind w:left="2160" w:hanging="720"/>
        <w:rPr>
          <w:rFonts w:ascii="Times New Roman" w:hAnsi="Times New Roman"/>
        </w:rPr>
      </w:pPr>
      <w:r w:rsidRPr="008572CF">
        <w:rPr>
          <w:rFonts w:ascii="Times New Roman" w:hAnsi="Times New Roman"/>
        </w:rPr>
        <w:t>1)</w:t>
      </w:r>
      <w:r>
        <w:rPr>
          <w:rFonts w:ascii="Times New Roman" w:hAnsi="Times New Roman"/>
        </w:rPr>
        <w:tab/>
      </w:r>
      <w:r w:rsidR="005844E3" w:rsidRPr="006E6935">
        <w:rPr>
          <w:rFonts w:ascii="Times New Roman" w:hAnsi="Times New Roman"/>
        </w:rPr>
        <w:t xml:space="preserve">"Progress" relates to the percentage of </w:t>
      </w:r>
      <w:r w:rsidR="00361D1D" w:rsidRPr="00361D1D">
        <w:rPr>
          <w:rFonts w:ascii="Times New Roman" w:hAnsi="Times New Roman"/>
        </w:rPr>
        <w:t>a school district's or cooperative's</w:t>
      </w:r>
      <w:r w:rsidR="00361D1D" w:rsidRPr="006E6935">
        <w:rPr>
          <w:rFonts w:ascii="Times New Roman" w:hAnsi="Times New Roman"/>
        </w:rPr>
        <w:t xml:space="preserve"> </w:t>
      </w:r>
      <w:r w:rsidR="005844E3" w:rsidRPr="006E6935">
        <w:rPr>
          <w:rFonts w:ascii="Times New Roman" w:hAnsi="Times New Roman"/>
        </w:rPr>
        <w:t xml:space="preserve">students </w:t>
      </w:r>
      <w:r w:rsidR="00361D1D" w:rsidRPr="00361D1D">
        <w:rPr>
          <w:rFonts w:ascii="Times New Roman" w:hAnsi="Times New Roman"/>
        </w:rPr>
        <w:t>who are making progress in learning English.  An individual student is determined to have made progress in English when his or her composite English proficiency level, which is derived from his or her score</w:t>
      </w:r>
      <w:r w:rsidR="005844E3" w:rsidRPr="006E6935">
        <w:rPr>
          <w:rFonts w:ascii="Times New Roman" w:hAnsi="Times New Roman"/>
        </w:rPr>
        <w:t xml:space="preserve"> on a given administration of the English language proficiency </w:t>
      </w:r>
      <w:r w:rsidR="00451844">
        <w:rPr>
          <w:rFonts w:ascii="Times New Roman" w:hAnsi="Times New Roman"/>
        </w:rPr>
        <w:t>assessment</w:t>
      </w:r>
      <w:r w:rsidR="0027543F">
        <w:rPr>
          <w:rFonts w:ascii="Times New Roman" w:hAnsi="Times New Roman"/>
        </w:rPr>
        <w:t>,</w:t>
      </w:r>
      <w:r w:rsidR="005844E3" w:rsidRPr="006E6935">
        <w:rPr>
          <w:rFonts w:ascii="Times New Roman" w:hAnsi="Times New Roman"/>
        </w:rPr>
        <w:t xml:space="preserve"> increased in comparison to </w:t>
      </w:r>
      <w:r w:rsidR="00361D1D">
        <w:rPr>
          <w:rFonts w:ascii="Times New Roman" w:hAnsi="Times New Roman"/>
        </w:rPr>
        <w:t>the</w:t>
      </w:r>
      <w:r w:rsidR="005844E3" w:rsidRPr="006E6935">
        <w:rPr>
          <w:rFonts w:ascii="Times New Roman" w:hAnsi="Times New Roman"/>
        </w:rPr>
        <w:t xml:space="preserve"> previous </w:t>
      </w:r>
      <w:r w:rsidR="00361D1D" w:rsidRPr="00361D1D">
        <w:rPr>
          <w:rFonts w:ascii="Times New Roman" w:hAnsi="Times New Roman"/>
        </w:rPr>
        <w:t>composite English proficiency level achieved</w:t>
      </w:r>
      <w:r w:rsidR="005844E3" w:rsidRPr="006E6935">
        <w:rPr>
          <w:rFonts w:ascii="Times New Roman" w:hAnsi="Times New Roman"/>
        </w:rPr>
        <w:t xml:space="preserve"> by at least .5 of a </w:t>
      </w:r>
      <w:r w:rsidR="00361D1D" w:rsidRPr="00361D1D">
        <w:rPr>
          <w:rFonts w:ascii="Times New Roman" w:hAnsi="Times New Roman"/>
        </w:rPr>
        <w:t xml:space="preserve">proficiency </w:t>
      </w:r>
      <w:r w:rsidR="005844E3" w:rsidRPr="006E6935">
        <w:rPr>
          <w:rFonts w:ascii="Times New Roman" w:hAnsi="Times New Roman"/>
        </w:rPr>
        <w:t xml:space="preserve">level </w:t>
      </w:r>
      <w:r w:rsidR="00361D1D" w:rsidRPr="002750D4">
        <w:rPr>
          <w:rFonts w:ascii="Times New Roman" w:hAnsi="Times New Roman"/>
        </w:rPr>
        <w:t>or, in the second administration of the English language proficiency assessment, the student achieved the maximum composite English proficiency level attainable on the assessment.  (Also see subsection (a)(1)(E) of this Section.)</w:t>
      </w:r>
      <w:r w:rsidR="005844E3" w:rsidRPr="002750D4">
        <w:rPr>
          <w:rFonts w:ascii="Times New Roman" w:hAnsi="Times New Roman"/>
        </w:rPr>
        <w:t xml:space="preserve">  </w:t>
      </w:r>
      <w:r w:rsidR="008A6BAC" w:rsidRPr="002750D4">
        <w:rPr>
          <w:rFonts w:ascii="Times New Roman" w:hAnsi="Times New Roman"/>
        </w:rPr>
        <w:t xml:space="preserve">The </w:t>
      </w:r>
      <w:r w:rsidR="00361D1D" w:rsidRPr="002750D4">
        <w:rPr>
          <w:rFonts w:ascii="Times New Roman" w:hAnsi="Times New Roman"/>
        </w:rPr>
        <w:t>composite English proficiency levels</w:t>
      </w:r>
      <w:r w:rsidR="008A6BAC">
        <w:rPr>
          <w:rFonts w:ascii="Times New Roman" w:hAnsi="Times New Roman"/>
        </w:rPr>
        <w:t xml:space="preserve"> of student</w:t>
      </w:r>
      <w:r w:rsidR="008F350D">
        <w:rPr>
          <w:rFonts w:ascii="Times New Roman" w:hAnsi="Times New Roman"/>
        </w:rPr>
        <w:t>s</w:t>
      </w:r>
      <w:r w:rsidR="008A6BAC">
        <w:rPr>
          <w:rFonts w:ascii="Times New Roman" w:hAnsi="Times New Roman"/>
        </w:rPr>
        <w:t xml:space="preserve"> tested but </w:t>
      </w:r>
      <w:r w:rsidR="00CA43AA">
        <w:rPr>
          <w:rFonts w:ascii="Times New Roman" w:hAnsi="Times New Roman"/>
        </w:rPr>
        <w:t>whose parents have withdrawn them from</w:t>
      </w:r>
      <w:r w:rsidR="008A6BAC">
        <w:rPr>
          <w:rFonts w:ascii="Times New Roman" w:hAnsi="Times New Roman"/>
        </w:rPr>
        <w:t xml:space="preserve"> bilingual education programs </w:t>
      </w:r>
      <w:r w:rsidR="00A00EA9">
        <w:rPr>
          <w:rFonts w:ascii="Times New Roman" w:hAnsi="Times New Roman"/>
        </w:rPr>
        <w:t xml:space="preserve">in accordance with 23 Ill. Adm. Code 228.40(a)(2) (Students' Participation; Records) </w:t>
      </w:r>
      <w:r w:rsidR="008A6BAC">
        <w:rPr>
          <w:rFonts w:ascii="Times New Roman" w:hAnsi="Times New Roman"/>
        </w:rPr>
        <w:t>shall not be counted for this purpose.</w:t>
      </w:r>
    </w:p>
    <w:p w:rsidR="00451844" w:rsidRDefault="00451844" w:rsidP="005844E3">
      <w:pPr>
        <w:ind w:left="2160" w:hanging="720"/>
        <w:rPr>
          <w:rFonts w:ascii="Times New Roman" w:hAnsi="Times New Roman"/>
        </w:rPr>
      </w:pPr>
    </w:p>
    <w:p w:rsidR="00361D1D" w:rsidRDefault="00451844" w:rsidP="00451844">
      <w:pPr>
        <w:ind w:left="2880" w:hanging="720"/>
        <w:rPr>
          <w:rFonts w:ascii="Times New Roman" w:hAnsi="Times New Roman"/>
        </w:rPr>
      </w:pPr>
      <w:r>
        <w:rPr>
          <w:rFonts w:ascii="Times New Roman" w:hAnsi="Times New Roman"/>
        </w:rPr>
        <w:t>A)</w:t>
      </w:r>
      <w:r>
        <w:rPr>
          <w:rFonts w:ascii="Times New Roman" w:hAnsi="Times New Roman"/>
        </w:rPr>
        <w:tab/>
      </w:r>
      <w:r w:rsidR="00361D1D" w:rsidRPr="00361D1D">
        <w:rPr>
          <w:rFonts w:ascii="Times New Roman" w:hAnsi="Times New Roman"/>
        </w:rPr>
        <w:t xml:space="preserve">For the purpose of this subsection (a), </w:t>
      </w:r>
      <w:r w:rsidR="00361D1D">
        <w:rPr>
          <w:rFonts w:ascii="Times New Roman" w:hAnsi="Times New Roman"/>
        </w:rPr>
        <w:t>"</w:t>
      </w:r>
      <w:r w:rsidR="00361D1D" w:rsidRPr="00361D1D">
        <w:rPr>
          <w:rFonts w:ascii="Times New Roman" w:hAnsi="Times New Roman"/>
        </w:rPr>
        <w:t>composite English proficiency level</w:t>
      </w:r>
      <w:r w:rsidR="00361D1D">
        <w:rPr>
          <w:rFonts w:ascii="Times New Roman" w:hAnsi="Times New Roman"/>
        </w:rPr>
        <w:t>"</w:t>
      </w:r>
      <w:r w:rsidR="00361D1D" w:rsidRPr="00361D1D">
        <w:rPr>
          <w:rFonts w:ascii="Times New Roman" w:hAnsi="Times New Roman"/>
        </w:rPr>
        <w:t xml:space="preserve"> means the level associated with the overall scale score achieved on the English language proficiency assessment.  The overall scale score is calculated using individual scores achieved in each of the four domains of listening, speaking, reading and writing, with greater value being placed on literacy development (i.e., reading and writing scores are weighted).</w:t>
      </w:r>
    </w:p>
    <w:p w:rsidR="00361D1D" w:rsidRDefault="00361D1D" w:rsidP="00451844">
      <w:pPr>
        <w:ind w:left="2880" w:hanging="720"/>
        <w:rPr>
          <w:rFonts w:ascii="Times New Roman" w:hAnsi="Times New Roman"/>
        </w:rPr>
      </w:pPr>
    </w:p>
    <w:p w:rsidR="00451844" w:rsidRDefault="00361D1D" w:rsidP="00451844">
      <w:pPr>
        <w:ind w:left="2880" w:hanging="720"/>
        <w:rPr>
          <w:rFonts w:ascii="Times New Roman" w:hAnsi="Times New Roman"/>
        </w:rPr>
      </w:pPr>
      <w:r>
        <w:rPr>
          <w:rFonts w:ascii="Times New Roman" w:hAnsi="Times New Roman"/>
        </w:rPr>
        <w:lastRenderedPageBreak/>
        <w:t>B)</w:t>
      </w:r>
      <w:r>
        <w:rPr>
          <w:rFonts w:ascii="Times New Roman" w:hAnsi="Times New Roman"/>
        </w:rPr>
        <w:tab/>
      </w:r>
      <w:r w:rsidR="005844E3" w:rsidRPr="006E6935">
        <w:rPr>
          <w:rFonts w:ascii="Times New Roman" w:hAnsi="Times New Roman"/>
        </w:rPr>
        <w:t xml:space="preserve">The </w:t>
      </w:r>
      <w:smartTag w:uri="urn:schemas-microsoft-com:office:smarttags" w:element="place">
        <w:smartTag w:uri="urn:schemas-microsoft-com:office:smarttags" w:element="State">
          <w:r w:rsidR="005844E3" w:rsidRPr="006E6935">
            <w:rPr>
              <w:rFonts w:ascii="Times New Roman" w:hAnsi="Times New Roman"/>
            </w:rPr>
            <w:t>Illinois</w:t>
          </w:r>
        </w:smartTag>
      </w:smartTag>
      <w:r w:rsidR="005844E3" w:rsidRPr="006E6935">
        <w:rPr>
          <w:rFonts w:ascii="Times New Roman" w:hAnsi="Times New Roman"/>
        </w:rPr>
        <w:t xml:space="preserve"> annual progress </w:t>
      </w:r>
      <w:r w:rsidR="00451844">
        <w:rPr>
          <w:rFonts w:ascii="Times New Roman" w:hAnsi="Times New Roman"/>
        </w:rPr>
        <w:t>target</w:t>
      </w:r>
      <w:r w:rsidR="005844E3" w:rsidRPr="006E6935">
        <w:rPr>
          <w:rFonts w:ascii="Times New Roman" w:hAnsi="Times New Roman"/>
        </w:rPr>
        <w:t xml:space="preserve"> shall be </w:t>
      </w:r>
      <w:r>
        <w:rPr>
          <w:rFonts w:ascii="Times New Roman" w:hAnsi="Times New Roman"/>
        </w:rPr>
        <w:t>54.4</w:t>
      </w:r>
      <w:r w:rsidR="005844E3" w:rsidRPr="006E6935">
        <w:rPr>
          <w:rFonts w:ascii="Times New Roman" w:hAnsi="Times New Roman"/>
        </w:rPr>
        <w:t xml:space="preserve"> percent </w:t>
      </w:r>
      <w:r w:rsidR="00451844">
        <w:rPr>
          <w:rFonts w:ascii="Times New Roman" w:hAnsi="Times New Roman"/>
        </w:rPr>
        <w:t xml:space="preserve">of students showing progress for school year </w:t>
      </w:r>
      <w:r>
        <w:rPr>
          <w:rFonts w:ascii="Times New Roman" w:hAnsi="Times New Roman"/>
        </w:rPr>
        <w:t>2010-11</w:t>
      </w:r>
      <w:r w:rsidR="00451844">
        <w:rPr>
          <w:rFonts w:ascii="Times New Roman" w:hAnsi="Times New Roman"/>
        </w:rPr>
        <w:t xml:space="preserve">, which shall increase to </w:t>
      </w:r>
      <w:r>
        <w:rPr>
          <w:rFonts w:ascii="Times New Roman" w:hAnsi="Times New Roman"/>
        </w:rPr>
        <w:t>69.6</w:t>
      </w:r>
      <w:r w:rsidR="00451844">
        <w:rPr>
          <w:rFonts w:ascii="Times New Roman" w:hAnsi="Times New Roman"/>
        </w:rPr>
        <w:t xml:space="preserve"> percent by school year 2015-16.</w:t>
      </w:r>
    </w:p>
    <w:p w:rsidR="00451844" w:rsidRDefault="00451844" w:rsidP="00451844">
      <w:pPr>
        <w:ind w:left="2880" w:hanging="720"/>
        <w:rPr>
          <w:rFonts w:ascii="Times New Roman" w:hAnsi="Times New Roman"/>
        </w:rPr>
      </w:pPr>
    </w:p>
    <w:p w:rsidR="00451844" w:rsidRDefault="00361D1D" w:rsidP="00451844">
      <w:pPr>
        <w:ind w:left="2880" w:hanging="720"/>
        <w:rPr>
          <w:rFonts w:ascii="Times New Roman" w:hAnsi="Times New Roman"/>
        </w:rPr>
      </w:pPr>
      <w:r>
        <w:rPr>
          <w:rFonts w:ascii="Times New Roman" w:hAnsi="Times New Roman"/>
        </w:rPr>
        <w:t>C</w:t>
      </w:r>
      <w:r w:rsidR="00451844">
        <w:rPr>
          <w:rFonts w:ascii="Times New Roman" w:hAnsi="Times New Roman"/>
        </w:rPr>
        <w:t>)</w:t>
      </w:r>
      <w:r w:rsidR="00451844">
        <w:rPr>
          <w:rFonts w:ascii="Times New Roman" w:hAnsi="Times New Roman"/>
        </w:rPr>
        <w:tab/>
        <w:t xml:space="preserve">The percentage of a district's or cooperative's students who show progress shall increase by a minimum of </w:t>
      </w:r>
      <w:r>
        <w:rPr>
          <w:rFonts w:ascii="Times New Roman" w:hAnsi="Times New Roman"/>
        </w:rPr>
        <w:t>3</w:t>
      </w:r>
      <w:r w:rsidR="00451844">
        <w:rPr>
          <w:rFonts w:ascii="Times New Roman" w:hAnsi="Times New Roman"/>
        </w:rPr>
        <w:t xml:space="preserve"> percent each year.</w:t>
      </w:r>
    </w:p>
    <w:p w:rsidR="00451844" w:rsidRDefault="00451844" w:rsidP="00451844">
      <w:pPr>
        <w:ind w:left="2880" w:hanging="720"/>
        <w:rPr>
          <w:rFonts w:ascii="Times New Roman" w:hAnsi="Times New Roman"/>
        </w:rPr>
      </w:pPr>
    </w:p>
    <w:p w:rsidR="00451844" w:rsidRDefault="00361D1D" w:rsidP="00451844">
      <w:pPr>
        <w:ind w:left="2880" w:hanging="720"/>
        <w:rPr>
          <w:rFonts w:ascii="Times New Roman" w:hAnsi="Times New Roman"/>
        </w:rPr>
      </w:pPr>
      <w:r>
        <w:rPr>
          <w:rFonts w:ascii="Times New Roman" w:hAnsi="Times New Roman"/>
        </w:rPr>
        <w:t>D</w:t>
      </w:r>
      <w:r w:rsidR="00451844">
        <w:rPr>
          <w:rFonts w:ascii="Times New Roman" w:hAnsi="Times New Roman"/>
        </w:rPr>
        <w:t>)</w:t>
      </w:r>
      <w:r w:rsidR="00451844">
        <w:rPr>
          <w:rFonts w:ascii="Times New Roman" w:hAnsi="Times New Roman"/>
        </w:rPr>
        <w:tab/>
        <w:t>The provisions of this subsection (a)(1)</w:t>
      </w:r>
      <w:r w:rsidR="005844E3" w:rsidRPr="006E6935">
        <w:rPr>
          <w:rFonts w:ascii="Times New Roman" w:hAnsi="Times New Roman"/>
        </w:rPr>
        <w:t xml:space="preserve"> shall apply provided that the number of students </w:t>
      </w:r>
      <w:r w:rsidR="008A6BAC">
        <w:rPr>
          <w:rFonts w:ascii="Times New Roman" w:hAnsi="Times New Roman"/>
        </w:rPr>
        <w:t>enrolled during the time in which the State-prescribed English language proficiency assessment is administered and being served in bilingual education programs</w:t>
      </w:r>
      <w:r w:rsidR="005844E3" w:rsidRPr="006E6935">
        <w:rPr>
          <w:rFonts w:ascii="Times New Roman" w:hAnsi="Times New Roman"/>
        </w:rPr>
        <w:t xml:space="preserve"> is no fewer than 45</w:t>
      </w:r>
      <w:r w:rsidR="008A6BAC">
        <w:rPr>
          <w:rFonts w:ascii="Times New Roman" w:hAnsi="Times New Roman"/>
        </w:rPr>
        <w:t xml:space="preserve"> at the district or cooperative level, as applicable</w:t>
      </w:r>
      <w:r w:rsidR="005844E3" w:rsidRPr="006E6935">
        <w:rPr>
          <w:rFonts w:ascii="Times New Roman" w:hAnsi="Times New Roman"/>
        </w:rPr>
        <w:t xml:space="preserve">.  </w:t>
      </w:r>
    </w:p>
    <w:p w:rsidR="00451844" w:rsidRDefault="00451844" w:rsidP="00451844">
      <w:pPr>
        <w:ind w:left="2880" w:hanging="720"/>
        <w:rPr>
          <w:rFonts w:ascii="Times New Roman" w:hAnsi="Times New Roman"/>
        </w:rPr>
      </w:pPr>
    </w:p>
    <w:p w:rsidR="005844E3" w:rsidRPr="006E6935" w:rsidRDefault="00361D1D" w:rsidP="00451844">
      <w:pPr>
        <w:ind w:left="2880" w:hanging="720"/>
        <w:rPr>
          <w:rFonts w:ascii="Times New Roman" w:hAnsi="Times New Roman"/>
        </w:rPr>
      </w:pPr>
      <w:r>
        <w:rPr>
          <w:rFonts w:ascii="Times New Roman" w:hAnsi="Times New Roman"/>
        </w:rPr>
        <w:t>E</w:t>
      </w:r>
      <w:r w:rsidR="00451844">
        <w:rPr>
          <w:rFonts w:ascii="Times New Roman" w:hAnsi="Times New Roman"/>
        </w:rPr>
        <w:t>)</w:t>
      </w:r>
      <w:r w:rsidR="00451844">
        <w:rPr>
          <w:rFonts w:ascii="Times New Roman" w:hAnsi="Times New Roman"/>
        </w:rPr>
        <w:tab/>
      </w:r>
      <w:r w:rsidR="005844E3" w:rsidRPr="006E6935">
        <w:rPr>
          <w:rFonts w:ascii="Times New Roman" w:hAnsi="Times New Roman"/>
        </w:rPr>
        <w:t xml:space="preserve">A student's </w:t>
      </w:r>
      <w:r w:rsidRPr="00361D1D">
        <w:rPr>
          <w:rFonts w:ascii="Times New Roman" w:hAnsi="Times New Roman"/>
        </w:rPr>
        <w:t>composite English proficiency level</w:t>
      </w:r>
      <w:r w:rsidR="005844E3" w:rsidRPr="006E6935">
        <w:rPr>
          <w:rFonts w:ascii="Times New Roman" w:hAnsi="Times New Roman"/>
        </w:rPr>
        <w:t xml:space="preserve"> shall be counted for this purpose only if he or she has participated in at least two </w:t>
      </w:r>
      <w:r w:rsidR="008A6BAC">
        <w:rPr>
          <w:rFonts w:ascii="Times New Roman" w:hAnsi="Times New Roman"/>
        </w:rPr>
        <w:t xml:space="preserve">consecutive </w:t>
      </w:r>
      <w:r w:rsidR="005844E3" w:rsidRPr="006E6935">
        <w:rPr>
          <w:rFonts w:ascii="Times New Roman" w:hAnsi="Times New Roman"/>
        </w:rPr>
        <w:t xml:space="preserve">administrations of the State-prescribed English language proficiency </w:t>
      </w:r>
      <w:r w:rsidR="00451844">
        <w:rPr>
          <w:rFonts w:ascii="Times New Roman" w:hAnsi="Times New Roman"/>
        </w:rPr>
        <w:t>assessment</w:t>
      </w:r>
      <w:r w:rsidR="008A6BAC">
        <w:rPr>
          <w:rFonts w:ascii="Times New Roman" w:hAnsi="Times New Roman"/>
        </w:rPr>
        <w:t xml:space="preserve">, except as provided in </w:t>
      </w:r>
      <w:r w:rsidR="003015E3">
        <w:rPr>
          <w:rFonts w:ascii="Times New Roman" w:hAnsi="Times New Roman"/>
        </w:rPr>
        <w:t>this subsection (a)(1)(E)</w:t>
      </w:r>
      <w:r w:rsidR="006E3237">
        <w:rPr>
          <w:rFonts w:ascii="Times New Roman" w:hAnsi="Times New Roman"/>
        </w:rPr>
        <w:t>.</w:t>
      </w:r>
    </w:p>
    <w:p w:rsidR="005844E3" w:rsidRDefault="005844E3" w:rsidP="005844E3">
      <w:pPr>
        <w:ind w:left="2160" w:hanging="720"/>
        <w:rPr>
          <w:rFonts w:ascii="Times New Roman" w:hAnsi="Times New Roman"/>
        </w:rPr>
      </w:pPr>
    </w:p>
    <w:p w:rsidR="008A6BAC" w:rsidRDefault="008A6BAC" w:rsidP="0091175B">
      <w:pPr>
        <w:ind w:left="3597" w:hanging="690"/>
        <w:rPr>
          <w:rFonts w:ascii="Times New Roman" w:hAnsi="Times New Roman"/>
        </w:rPr>
      </w:pPr>
      <w:r>
        <w:rPr>
          <w:rFonts w:ascii="Times New Roman" w:hAnsi="Times New Roman"/>
        </w:rPr>
        <w:t>i)</w:t>
      </w:r>
      <w:r>
        <w:rPr>
          <w:rFonts w:ascii="Times New Roman" w:hAnsi="Times New Roman"/>
        </w:rPr>
        <w:tab/>
        <w:t xml:space="preserve">For a student who previously was enrolled in an Illinois school district and who re-enrolled in an Illinois school district during the current school year, the level of attainment for making progress shall be determined as prescribed in subsection (a)(1) of this Section using the student's current </w:t>
      </w:r>
      <w:r w:rsidR="00361D1D" w:rsidRPr="00361D1D">
        <w:rPr>
          <w:rFonts w:ascii="Times New Roman" w:hAnsi="Times New Roman"/>
        </w:rPr>
        <w:t>composite English proficiency level</w:t>
      </w:r>
      <w:r>
        <w:rPr>
          <w:rFonts w:ascii="Times New Roman" w:hAnsi="Times New Roman"/>
        </w:rPr>
        <w:t xml:space="preserve"> on the State-prescribed English language proficiency assessment comp</w:t>
      </w:r>
      <w:r w:rsidR="0091175B">
        <w:rPr>
          <w:rFonts w:ascii="Times New Roman" w:hAnsi="Times New Roman"/>
        </w:rPr>
        <w:t xml:space="preserve">ared to the student's most recent, previous </w:t>
      </w:r>
      <w:r w:rsidR="00361D1D" w:rsidRPr="00772B7D">
        <w:rPr>
          <w:rFonts w:ascii="Times New Roman" w:hAnsi="Times New Roman"/>
        </w:rPr>
        <w:t>composite English proficiency level</w:t>
      </w:r>
      <w:r w:rsidR="0091175B">
        <w:rPr>
          <w:rFonts w:ascii="Times New Roman" w:hAnsi="Times New Roman"/>
        </w:rPr>
        <w:t xml:space="preserve"> achieved when he or she was enrolled in an Illinois district.</w:t>
      </w:r>
    </w:p>
    <w:p w:rsidR="0091175B" w:rsidRDefault="0091175B" w:rsidP="0091175B">
      <w:pPr>
        <w:ind w:left="3597" w:hanging="690"/>
        <w:rPr>
          <w:rFonts w:ascii="Times New Roman" w:hAnsi="Times New Roman"/>
        </w:rPr>
      </w:pPr>
    </w:p>
    <w:p w:rsidR="0091175B" w:rsidRDefault="0091175B" w:rsidP="0091175B">
      <w:pPr>
        <w:ind w:left="3597" w:hanging="690"/>
        <w:rPr>
          <w:rFonts w:ascii="Times New Roman" w:hAnsi="Times New Roman"/>
        </w:rPr>
      </w:pPr>
      <w:r>
        <w:rPr>
          <w:rFonts w:ascii="Times New Roman" w:hAnsi="Times New Roman"/>
        </w:rPr>
        <w:t>ii)</w:t>
      </w:r>
      <w:r>
        <w:rPr>
          <w:rFonts w:ascii="Times New Roman" w:hAnsi="Times New Roman"/>
        </w:rPr>
        <w:tab/>
        <w:t xml:space="preserve">For a student enrolled in an Illinois school district and who, for any reason other than not having been enrolled in an Illinois school district at the time of testing, does not have </w:t>
      </w:r>
      <w:r w:rsidR="00361D1D" w:rsidRPr="00772B7D">
        <w:rPr>
          <w:rFonts w:ascii="Times New Roman" w:hAnsi="Times New Roman"/>
        </w:rPr>
        <w:t>composite English proficiency levels</w:t>
      </w:r>
      <w:r>
        <w:rPr>
          <w:rFonts w:ascii="Times New Roman" w:hAnsi="Times New Roman"/>
        </w:rPr>
        <w:t xml:space="preserve"> from two consecutive administrations of the State-prescribed English language proficiency assessment, the level of attainment for making progress shall be calculated by multiplying the number of years between the two most recent administrations of the State-prescribed English language proficiency assessment in which the student has participated by .5. For example, a student who took the test in school year </w:t>
      </w:r>
      <w:r w:rsidR="00361D1D">
        <w:rPr>
          <w:rFonts w:ascii="Times New Roman" w:hAnsi="Times New Roman"/>
        </w:rPr>
        <w:t>2010-11</w:t>
      </w:r>
      <w:r>
        <w:rPr>
          <w:rFonts w:ascii="Times New Roman" w:hAnsi="Times New Roman"/>
        </w:rPr>
        <w:t xml:space="preserve"> and school year </w:t>
      </w:r>
      <w:r w:rsidR="00361D1D" w:rsidRPr="00772B7D">
        <w:rPr>
          <w:rFonts w:ascii="Times New Roman" w:hAnsi="Times New Roman"/>
          <w:szCs w:val="24"/>
        </w:rPr>
        <w:t>2008-09</w:t>
      </w:r>
      <w:r>
        <w:rPr>
          <w:rFonts w:ascii="Times New Roman" w:hAnsi="Times New Roman"/>
        </w:rPr>
        <w:t xml:space="preserve"> must increase his or her </w:t>
      </w:r>
      <w:r w:rsidR="00361D1D" w:rsidRPr="00772B7D">
        <w:rPr>
          <w:rFonts w:ascii="Times New Roman" w:hAnsi="Times New Roman"/>
        </w:rPr>
        <w:t>composite English proficiency level</w:t>
      </w:r>
      <w:r>
        <w:rPr>
          <w:rFonts w:ascii="Times New Roman" w:hAnsi="Times New Roman"/>
        </w:rPr>
        <w:t xml:space="preserve"> by 1.0 of a </w:t>
      </w:r>
      <w:r w:rsidR="00361D1D" w:rsidRPr="00772B7D">
        <w:rPr>
          <w:rFonts w:ascii="Times New Roman" w:hAnsi="Times New Roman"/>
          <w:szCs w:val="24"/>
        </w:rPr>
        <w:t>proficiency</w:t>
      </w:r>
      <w:r w:rsidR="00361D1D" w:rsidRPr="00772B7D">
        <w:rPr>
          <w:rFonts w:ascii="Times New Roman" w:hAnsi="Times New Roman"/>
        </w:rPr>
        <w:t xml:space="preserve"> </w:t>
      </w:r>
      <w:r>
        <w:rPr>
          <w:rFonts w:ascii="Times New Roman" w:hAnsi="Times New Roman"/>
        </w:rPr>
        <w:t xml:space="preserve">level in order to be considered as making progress (.5 of </w:t>
      </w:r>
      <w:r w:rsidR="0027543F">
        <w:rPr>
          <w:rFonts w:ascii="Times New Roman" w:hAnsi="Times New Roman"/>
        </w:rPr>
        <w:t>a</w:t>
      </w:r>
      <w:r>
        <w:rPr>
          <w:rFonts w:ascii="Times New Roman" w:hAnsi="Times New Roman"/>
        </w:rPr>
        <w:t xml:space="preserve"> </w:t>
      </w:r>
      <w:r w:rsidR="00361D1D" w:rsidRPr="00772B7D">
        <w:rPr>
          <w:rFonts w:ascii="Times New Roman" w:hAnsi="Times New Roman"/>
          <w:szCs w:val="24"/>
        </w:rPr>
        <w:t>proficiency</w:t>
      </w:r>
      <w:r w:rsidR="00361D1D" w:rsidRPr="00772B7D">
        <w:rPr>
          <w:rFonts w:ascii="Times New Roman" w:hAnsi="Times New Roman"/>
        </w:rPr>
        <w:t xml:space="preserve"> </w:t>
      </w:r>
      <w:r>
        <w:rPr>
          <w:rFonts w:ascii="Times New Roman" w:hAnsi="Times New Roman"/>
        </w:rPr>
        <w:t xml:space="preserve">level x 2 years = 1.0 of </w:t>
      </w:r>
      <w:r w:rsidR="0027543F">
        <w:rPr>
          <w:rFonts w:ascii="Times New Roman" w:hAnsi="Times New Roman"/>
        </w:rPr>
        <w:t>a</w:t>
      </w:r>
      <w:r>
        <w:rPr>
          <w:rFonts w:ascii="Times New Roman" w:hAnsi="Times New Roman"/>
        </w:rPr>
        <w:t xml:space="preserve"> </w:t>
      </w:r>
      <w:r w:rsidR="00361D1D" w:rsidRPr="00772B7D">
        <w:rPr>
          <w:rFonts w:ascii="Times New Roman" w:hAnsi="Times New Roman"/>
          <w:szCs w:val="24"/>
        </w:rPr>
        <w:t>proficiency</w:t>
      </w:r>
      <w:r w:rsidR="00361D1D">
        <w:rPr>
          <w:rFonts w:ascii="Times New Roman" w:hAnsi="Times New Roman"/>
        </w:rPr>
        <w:t xml:space="preserve"> </w:t>
      </w:r>
      <w:r>
        <w:rPr>
          <w:rFonts w:ascii="Times New Roman" w:hAnsi="Times New Roman"/>
        </w:rPr>
        <w:t>level).</w:t>
      </w:r>
    </w:p>
    <w:p w:rsidR="008A6BAC" w:rsidRDefault="008A6BAC" w:rsidP="005844E3">
      <w:pPr>
        <w:ind w:left="2160" w:hanging="720"/>
        <w:rPr>
          <w:rFonts w:ascii="Times New Roman" w:hAnsi="Times New Roman"/>
        </w:rPr>
      </w:pPr>
    </w:p>
    <w:p w:rsidR="00451844" w:rsidRDefault="005844E3" w:rsidP="00EF203F">
      <w:pPr>
        <w:ind w:left="2160" w:hanging="720"/>
        <w:rPr>
          <w:rFonts w:ascii="Times New Roman" w:hAnsi="Times New Roman"/>
        </w:rPr>
      </w:pPr>
      <w:r>
        <w:rPr>
          <w:rFonts w:ascii="Times New Roman" w:hAnsi="Times New Roman"/>
        </w:rPr>
        <w:lastRenderedPageBreak/>
        <w:t>2)</w:t>
      </w:r>
      <w:r>
        <w:rPr>
          <w:rFonts w:ascii="Times New Roman" w:hAnsi="Times New Roman"/>
        </w:rPr>
        <w:tab/>
      </w:r>
      <w:r w:rsidR="00EF203F">
        <w:rPr>
          <w:rFonts w:ascii="Times New Roman" w:hAnsi="Times New Roman"/>
        </w:rPr>
        <w:t>"</w:t>
      </w:r>
      <w:r w:rsidR="00EF203F" w:rsidRPr="008572CF">
        <w:rPr>
          <w:rFonts w:ascii="Times New Roman" w:hAnsi="Times New Roman"/>
        </w:rPr>
        <w:t>Proficiency</w:t>
      </w:r>
      <w:r w:rsidR="00EF203F">
        <w:rPr>
          <w:rFonts w:ascii="Times New Roman" w:hAnsi="Times New Roman"/>
        </w:rPr>
        <w:t>"</w:t>
      </w:r>
      <w:r w:rsidR="00EF203F" w:rsidRPr="008572CF">
        <w:rPr>
          <w:rFonts w:ascii="Times New Roman" w:hAnsi="Times New Roman"/>
        </w:rPr>
        <w:t xml:space="preserve"> relates to the percentage of students who attained the </w:t>
      </w:r>
      <w:r w:rsidR="00451844">
        <w:rPr>
          <w:rFonts w:ascii="Times New Roman" w:hAnsi="Times New Roman"/>
        </w:rPr>
        <w:t>scores</w:t>
      </w:r>
      <w:r w:rsidR="00EF203F" w:rsidRPr="008572CF">
        <w:rPr>
          <w:rFonts w:ascii="Times New Roman" w:hAnsi="Times New Roman"/>
        </w:rPr>
        <w:t xml:space="preserve"> identified by the State Board of Education as demonstrating English language proficiency and eligibility to exit </w:t>
      </w:r>
      <w:r w:rsidR="00317EB6">
        <w:rPr>
          <w:rFonts w:ascii="Times New Roman" w:hAnsi="Times New Roman"/>
        </w:rPr>
        <w:t>an English learner program</w:t>
      </w:r>
      <w:r w:rsidR="00EF203F" w:rsidRPr="008572CF">
        <w:rPr>
          <w:rFonts w:ascii="Times New Roman" w:hAnsi="Times New Roman"/>
        </w:rPr>
        <w:t xml:space="preserve">.  </w:t>
      </w:r>
      <w:r w:rsidR="0053114D">
        <w:rPr>
          <w:rFonts w:ascii="Times New Roman" w:hAnsi="Times New Roman"/>
        </w:rPr>
        <w:t xml:space="preserve">The scores of students </w:t>
      </w:r>
      <w:r w:rsidR="00A00EA9">
        <w:rPr>
          <w:rFonts w:ascii="Times New Roman" w:hAnsi="Times New Roman"/>
        </w:rPr>
        <w:t>tested but whose parents have withdrawn them from</w:t>
      </w:r>
      <w:r w:rsidR="0053114D">
        <w:rPr>
          <w:rFonts w:ascii="Times New Roman" w:hAnsi="Times New Roman"/>
        </w:rPr>
        <w:t xml:space="preserve"> bilingual education programs </w:t>
      </w:r>
      <w:r w:rsidR="00A00EA9">
        <w:rPr>
          <w:rFonts w:ascii="Times New Roman" w:hAnsi="Times New Roman"/>
        </w:rPr>
        <w:t xml:space="preserve">in accordance with 23 Ill. Adm. Code 228.40(a)(2) (Students' Participation; Records) </w:t>
      </w:r>
      <w:r w:rsidR="0053114D">
        <w:rPr>
          <w:rFonts w:ascii="Times New Roman" w:hAnsi="Times New Roman"/>
        </w:rPr>
        <w:t>shall not be counted for this purpose.</w:t>
      </w:r>
    </w:p>
    <w:p w:rsidR="00451844" w:rsidRDefault="00451844" w:rsidP="00EF203F">
      <w:pPr>
        <w:ind w:left="2160" w:hanging="720"/>
        <w:rPr>
          <w:rFonts w:ascii="Times New Roman" w:hAnsi="Times New Roman"/>
        </w:rPr>
      </w:pPr>
    </w:p>
    <w:p w:rsidR="00451844" w:rsidRDefault="00451844" w:rsidP="00451844">
      <w:pPr>
        <w:ind w:left="2880" w:hanging="720"/>
        <w:rPr>
          <w:rFonts w:ascii="Times New Roman" w:hAnsi="Times New Roman"/>
        </w:rPr>
      </w:pPr>
      <w:r>
        <w:rPr>
          <w:rFonts w:ascii="Times New Roman" w:hAnsi="Times New Roman"/>
        </w:rPr>
        <w:t>A)</w:t>
      </w:r>
      <w:r>
        <w:rPr>
          <w:rFonts w:ascii="Times New Roman" w:hAnsi="Times New Roman"/>
        </w:rPr>
        <w:tab/>
      </w:r>
      <w:r w:rsidR="00EF203F" w:rsidRPr="008572CF">
        <w:rPr>
          <w:rFonts w:ascii="Times New Roman" w:hAnsi="Times New Roman"/>
        </w:rPr>
        <w:t xml:space="preserve">The </w:t>
      </w:r>
      <w:smartTag w:uri="urn:schemas-microsoft-com:office:smarttags" w:element="place">
        <w:smartTag w:uri="urn:schemas-microsoft-com:office:smarttags" w:element="State">
          <w:r w:rsidR="00EF203F" w:rsidRPr="008572CF">
            <w:rPr>
              <w:rFonts w:ascii="Times New Roman" w:hAnsi="Times New Roman"/>
            </w:rPr>
            <w:t>Illinois</w:t>
          </w:r>
        </w:smartTag>
      </w:smartTag>
      <w:r w:rsidR="00EF203F" w:rsidRPr="008572CF">
        <w:rPr>
          <w:rFonts w:ascii="Times New Roman" w:hAnsi="Times New Roman"/>
        </w:rPr>
        <w:t xml:space="preserve"> annual proficiency </w:t>
      </w:r>
      <w:r>
        <w:rPr>
          <w:rFonts w:ascii="Times New Roman" w:hAnsi="Times New Roman"/>
        </w:rPr>
        <w:t>target</w:t>
      </w:r>
      <w:r w:rsidR="00EF203F" w:rsidRPr="008572CF">
        <w:rPr>
          <w:rFonts w:ascii="Times New Roman" w:hAnsi="Times New Roman"/>
        </w:rPr>
        <w:t xml:space="preserve"> shall be </w:t>
      </w:r>
      <w:r>
        <w:rPr>
          <w:rFonts w:ascii="Times New Roman" w:hAnsi="Times New Roman"/>
        </w:rPr>
        <w:t>six</w:t>
      </w:r>
      <w:r w:rsidR="00EF203F" w:rsidRPr="008572CF">
        <w:rPr>
          <w:rFonts w:ascii="Times New Roman" w:hAnsi="Times New Roman"/>
        </w:rPr>
        <w:t xml:space="preserve"> percent</w:t>
      </w:r>
      <w:r>
        <w:rPr>
          <w:rFonts w:ascii="Times New Roman" w:hAnsi="Times New Roman"/>
        </w:rPr>
        <w:t xml:space="preserve"> of students attaining English proficiency for school year 2009-10, with the target increasing to 15 percent by school year 2015-16.</w:t>
      </w:r>
    </w:p>
    <w:p w:rsidR="00451844" w:rsidRDefault="00451844" w:rsidP="00451844">
      <w:pPr>
        <w:ind w:left="2160"/>
        <w:rPr>
          <w:rFonts w:ascii="Times New Roman" w:hAnsi="Times New Roman"/>
        </w:rPr>
      </w:pPr>
    </w:p>
    <w:p w:rsidR="00451844" w:rsidRDefault="00451844" w:rsidP="00451844">
      <w:pPr>
        <w:ind w:left="2880" w:hanging="720"/>
        <w:rPr>
          <w:rFonts w:ascii="Times New Roman" w:hAnsi="Times New Roman"/>
        </w:rPr>
      </w:pPr>
      <w:r>
        <w:rPr>
          <w:rFonts w:ascii="Times New Roman" w:hAnsi="Times New Roman"/>
        </w:rPr>
        <w:t>B)</w:t>
      </w:r>
      <w:r>
        <w:rPr>
          <w:rFonts w:ascii="Times New Roman" w:hAnsi="Times New Roman"/>
        </w:rPr>
        <w:tab/>
        <w:t>The percentage of the district's or cooperative's students attaining proficiency shall increase by 1 or 2 percent each year.  The State Superintendent shall inform districts and cooperatives annually of the percentage to be used</w:t>
      </w:r>
      <w:r w:rsidR="00EF203F" w:rsidRPr="008572CF">
        <w:rPr>
          <w:rFonts w:ascii="Times New Roman" w:hAnsi="Times New Roman"/>
        </w:rPr>
        <w:t xml:space="preserve">.  </w:t>
      </w:r>
    </w:p>
    <w:p w:rsidR="00451844" w:rsidRDefault="00451844" w:rsidP="00451844">
      <w:pPr>
        <w:ind w:left="2160"/>
        <w:rPr>
          <w:rFonts w:ascii="Times New Roman" w:hAnsi="Times New Roman"/>
        </w:rPr>
      </w:pPr>
    </w:p>
    <w:p w:rsidR="00451844" w:rsidRDefault="00451844" w:rsidP="00451844">
      <w:pPr>
        <w:ind w:left="2880" w:hanging="720"/>
        <w:rPr>
          <w:rFonts w:ascii="Times New Roman" w:hAnsi="Times New Roman"/>
        </w:rPr>
      </w:pPr>
      <w:r>
        <w:rPr>
          <w:rFonts w:ascii="Times New Roman" w:hAnsi="Times New Roman"/>
        </w:rPr>
        <w:t>C)</w:t>
      </w:r>
      <w:r>
        <w:rPr>
          <w:rFonts w:ascii="Times New Roman" w:hAnsi="Times New Roman"/>
        </w:rPr>
        <w:tab/>
      </w:r>
      <w:r w:rsidR="0027543F" w:rsidRPr="005466A8">
        <w:rPr>
          <w:rFonts w:ascii="Times New Roman" w:hAnsi="Times New Roman"/>
        </w:rPr>
        <w:t>The provisions of this subsection (a)(2) shall apply provided that the number of students enrolled during the time in which the State-prescribed English language proficiency assessment is administered and being served in bilingual education programs is no fewer than 45 at the district or cooperative level, as applicable.</w:t>
      </w:r>
    </w:p>
    <w:p w:rsidR="00EF203F" w:rsidRPr="008572CF" w:rsidRDefault="00EF203F" w:rsidP="00EF203F">
      <w:pPr>
        <w:rPr>
          <w:rFonts w:ascii="Times New Roman" w:hAnsi="Times New Roman"/>
          <w:b/>
          <w:i/>
        </w:rPr>
      </w:pPr>
    </w:p>
    <w:p w:rsidR="00EF203F" w:rsidRPr="008572CF" w:rsidRDefault="00EF203F" w:rsidP="00EF203F">
      <w:pPr>
        <w:ind w:left="2160" w:hanging="720"/>
        <w:rPr>
          <w:rFonts w:ascii="Times New Roman" w:hAnsi="Times New Roman"/>
        </w:rPr>
      </w:pPr>
      <w:r w:rsidRPr="008572CF">
        <w:rPr>
          <w:rFonts w:ascii="Times New Roman" w:hAnsi="Times New Roman"/>
        </w:rPr>
        <w:t>3)</w:t>
      </w:r>
      <w:r>
        <w:rPr>
          <w:rFonts w:ascii="Times New Roman" w:hAnsi="Times New Roman"/>
        </w:rPr>
        <w:tab/>
        <w:t>"</w:t>
      </w:r>
      <w:r w:rsidRPr="008572CF">
        <w:rPr>
          <w:rFonts w:ascii="Times New Roman" w:hAnsi="Times New Roman"/>
        </w:rPr>
        <w:t>Adequate yearly progress</w:t>
      </w:r>
      <w:r>
        <w:rPr>
          <w:rFonts w:ascii="Times New Roman" w:hAnsi="Times New Roman"/>
        </w:rPr>
        <w:t>"</w:t>
      </w:r>
      <w:r w:rsidRPr="008572CF">
        <w:rPr>
          <w:rFonts w:ascii="Times New Roman" w:hAnsi="Times New Roman"/>
        </w:rPr>
        <w:t xml:space="preserve"> or </w:t>
      </w:r>
      <w:r>
        <w:rPr>
          <w:rFonts w:ascii="Times New Roman" w:hAnsi="Times New Roman"/>
        </w:rPr>
        <w:t>"</w:t>
      </w:r>
      <w:r w:rsidRPr="008572CF">
        <w:rPr>
          <w:rFonts w:ascii="Times New Roman" w:hAnsi="Times New Roman"/>
        </w:rPr>
        <w:t>AYP</w:t>
      </w:r>
      <w:r>
        <w:rPr>
          <w:rFonts w:ascii="Times New Roman" w:hAnsi="Times New Roman"/>
        </w:rPr>
        <w:t>"</w:t>
      </w:r>
      <w:r w:rsidRPr="008572CF">
        <w:rPr>
          <w:rFonts w:ascii="Times New Roman" w:hAnsi="Times New Roman"/>
        </w:rPr>
        <w:t xml:space="preserve"> has the meaning given to that term in Section 1.40 of this Part</w:t>
      </w:r>
      <w:r w:rsidR="00083EB6">
        <w:rPr>
          <w:rFonts w:ascii="Times New Roman" w:hAnsi="Times New Roman"/>
        </w:rPr>
        <w:t>,</w:t>
      </w:r>
      <w:r w:rsidRPr="008572CF">
        <w:rPr>
          <w:rFonts w:ascii="Times New Roman" w:hAnsi="Times New Roman"/>
        </w:rPr>
        <w:t xml:space="preserve"> except that, for purposes of this Section, AYP is specific to the scores earned on the reading and mathematics portions of the State assessment by students with limited proficiency in English, to their participation in the State assessment, and to their attendance or graduation rate, as applicable.  The AYP objective shall apply only when the number of students served is treated as a subgroup under Section 1.60(a) of this Part.</w:t>
      </w:r>
    </w:p>
    <w:p w:rsidR="00EF203F" w:rsidRPr="008572CF" w:rsidRDefault="00EF203F" w:rsidP="00EF203F">
      <w:pPr>
        <w:rPr>
          <w:rFonts w:ascii="Times New Roman" w:hAnsi="Times New Roman"/>
        </w:rPr>
      </w:pPr>
    </w:p>
    <w:p w:rsidR="00EF203F" w:rsidRPr="008572CF" w:rsidRDefault="00EF203F" w:rsidP="00EF203F">
      <w:pPr>
        <w:ind w:left="1440" w:hanging="720"/>
        <w:rPr>
          <w:rFonts w:ascii="Times New Roman" w:hAnsi="Times New Roman"/>
        </w:rPr>
      </w:pPr>
      <w:r w:rsidRPr="008572CF">
        <w:rPr>
          <w:rFonts w:ascii="Times New Roman" w:hAnsi="Times New Roman"/>
        </w:rPr>
        <w:t>b)</w:t>
      </w:r>
      <w:r>
        <w:rPr>
          <w:rFonts w:ascii="Times New Roman" w:hAnsi="Times New Roman"/>
        </w:rPr>
        <w:tab/>
      </w:r>
      <w:r w:rsidRPr="008572CF">
        <w:rPr>
          <w:rFonts w:ascii="Times New Roman" w:hAnsi="Times New Roman"/>
        </w:rPr>
        <w:t xml:space="preserve">In order to avoid penalizing districts and cooperatives for the decision bias that is associated with drawing inferences from a small distribution, a 95 percent </w:t>
      </w:r>
      <w:r>
        <w:rPr>
          <w:rFonts w:ascii="Times New Roman" w:hAnsi="Times New Roman"/>
        </w:rPr>
        <w:t>"</w:t>
      </w:r>
      <w:r w:rsidRPr="008572CF">
        <w:rPr>
          <w:rFonts w:ascii="Times New Roman" w:hAnsi="Times New Roman"/>
        </w:rPr>
        <w:t>confidence interval</w:t>
      </w:r>
      <w:r>
        <w:rPr>
          <w:rFonts w:ascii="Times New Roman" w:hAnsi="Times New Roman"/>
        </w:rPr>
        <w:t>"</w:t>
      </w:r>
      <w:r w:rsidRPr="008572CF">
        <w:rPr>
          <w:rFonts w:ascii="Times New Roman" w:hAnsi="Times New Roman"/>
        </w:rPr>
        <w:t xml:space="preserve"> shall be applied to the data involved in each calculation discussed in subsection (a) of this Section.  (A confidence interval is a mathematical approach designed to compensate for the unreliability of data derived from consideration of small groups.)</w:t>
      </w:r>
    </w:p>
    <w:p w:rsidR="00EF203F" w:rsidRPr="008572CF" w:rsidRDefault="00EF203F" w:rsidP="00EF203F">
      <w:pPr>
        <w:ind w:left="1440" w:hanging="720"/>
        <w:rPr>
          <w:rFonts w:ascii="Times New Roman" w:hAnsi="Times New Roman"/>
        </w:rPr>
      </w:pPr>
    </w:p>
    <w:p w:rsidR="00EF203F" w:rsidRPr="008572CF" w:rsidRDefault="00EF203F" w:rsidP="00EF203F">
      <w:pPr>
        <w:ind w:left="1440" w:hanging="720"/>
        <w:rPr>
          <w:rFonts w:ascii="Times New Roman" w:hAnsi="Times New Roman"/>
        </w:rPr>
      </w:pPr>
      <w:r w:rsidRPr="008572CF">
        <w:rPr>
          <w:rFonts w:ascii="Times New Roman" w:hAnsi="Times New Roman"/>
        </w:rPr>
        <w:t>c)</w:t>
      </w:r>
      <w:r>
        <w:rPr>
          <w:rFonts w:ascii="Times New Roman" w:hAnsi="Times New Roman"/>
        </w:rPr>
        <w:tab/>
      </w:r>
      <w:r w:rsidRPr="008572CF">
        <w:rPr>
          <w:rFonts w:ascii="Times New Roman" w:hAnsi="Times New Roman"/>
        </w:rPr>
        <w:t xml:space="preserve">The scores of all students served by a cooperative shall be analyzed as one group for purposes of determining whether the cooperative has met AMAOs in a given year.  </w:t>
      </w:r>
      <w:r w:rsidR="0053114D">
        <w:rPr>
          <w:rFonts w:ascii="Times New Roman" w:hAnsi="Times New Roman"/>
        </w:rPr>
        <w:t>When a district changes cooperative membership, the scores of its students from the most recently completed school year will be used to determine whether the new cooperative has met progress under subsection (a)(1) of this Section</w:t>
      </w:r>
      <w:r w:rsidR="0027543F">
        <w:rPr>
          <w:rFonts w:ascii="Times New Roman" w:hAnsi="Times New Roman"/>
        </w:rPr>
        <w:t>.</w:t>
      </w:r>
      <w:r w:rsidR="0053114D">
        <w:rPr>
          <w:rFonts w:ascii="Times New Roman" w:hAnsi="Times New Roman"/>
        </w:rPr>
        <w:t xml:space="preserve">  </w:t>
      </w:r>
      <w:r w:rsidRPr="008572CF">
        <w:rPr>
          <w:rFonts w:ascii="Times New Roman" w:hAnsi="Times New Roman"/>
        </w:rPr>
        <w:t>The determination for a cooperative shall also apply to each of its member districts.</w:t>
      </w:r>
    </w:p>
    <w:p w:rsidR="00EF203F" w:rsidRPr="008572CF" w:rsidRDefault="00EF203F" w:rsidP="00EF203F">
      <w:pPr>
        <w:ind w:left="1440" w:hanging="720"/>
        <w:rPr>
          <w:rFonts w:ascii="Times New Roman" w:hAnsi="Times New Roman"/>
        </w:rPr>
      </w:pPr>
    </w:p>
    <w:p w:rsidR="00EF203F" w:rsidRPr="008572CF" w:rsidRDefault="00EF203F" w:rsidP="00EF203F">
      <w:pPr>
        <w:ind w:left="1440" w:hanging="720"/>
        <w:rPr>
          <w:rFonts w:ascii="Times New Roman" w:hAnsi="Times New Roman"/>
        </w:rPr>
      </w:pPr>
      <w:r w:rsidRPr="008572CF">
        <w:rPr>
          <w:rFonts w:ascii="Times New Roman" w:hAnsi="Times New Roman"/>
        </w:rPr>
        <w:lastRenderedPageBreak/>
        <w:t>d)</w:t>
      </w:r>
      <w:r>
        <w:rPr>
          <w:rFonts w:ascii="Times New Roman" w:hAnsi="Times New Roman"/>
        </w:rPr>
        <w:tab/>
      </w:r>
      <w:r w:rsidRPr="008572CF">
        <w:rPr>
          <w:rFonts w:ascii="Times New Roman" w:hAnsi="Times New Roman"/>
        </w:rPr>
        <w:t xml:space="preserve">Section </w:t>
      </w:r>
      <w:r w:rsidR="00A00EA9">
        <w:rPr>
          <w:rFonts w:ascii="Times New Roman" w:hAnsi="Times New Roman"/>
        </w:rPr>
        <w:t>6842(b)</w:t>
      </w:r>
      <w:r w:rsidRPr="008572CF">
        <w:rPr>
          <w:rFonts w:ascii="Times New Roman" w:hAnsi="Times New Roman"/>
        </w:rPr>
        <w:t xml:space="preserve"> of </w:t>
      </w:r>
      <w:r w:rsidR="00A00EA9">
        <w:rPr>
          <w:rFonts w:ascii="Times New Roman" w:hAnsi="Times New Roman"/>
        </w:rPr>
        <w:t>ESEA</w:t>
      </w:r>
      <w:r w:rsidRPr="008572CF">
        <w:rPr>
          <w:rFonts w:ascii="Times New Roman" w:hAnsi="Times New Roman"/>
        </w:rPr>
        <w:t xml:space="preserve"> requires entities funded under Title III that fail to reach AMAOs for two consecutive years to prepare improvement plans designed to ensure that the entities will meet those objectives in the future.  Each entity that is subject to this requirement shall submit its plan no later than six months after it receives notification from ISBE of its failure to meet AMAOs for the second consecutive year.  </w:t>
      </w:r>
      <w:r w:rsidRPr="008572CF">
        <w:rPr>
          <w:rFonts w:ascii="Times New Roman" w:hAnsi="Times New Roman"/>
          <w:szCs w:val="24"/>
        </w:rPr>
        <w:t>Should a district or cooperative elect not to apply for Title III funding in the subsequent year, it shall be required to submit an improvement plan before it next applies, unless data on the performance of its</w:t>
      </w:r>
      <w:r w:rsidRPr="008572CF">
        <w:rPr>
          <w:rFonts w:ascii="Times New Roman" w:hAnsi="Times New Roman"/>
          <w:b/>
          <w:szCs w:val="24"/>
        </w:rPr>
        <w:t xml:space="preserve"> </w:t>
      </w:r>
      <w:r w:rsidRPr="008572CF">
        <w:rPr>
          <w:rFonts w:ascii="Times New Roman" w:hAnsi="Times New Roman"/>
          <w:szCs w:val="24"/>
        </w:rPr>
        <w:t>students demonstrate that the entity</w:t>
      </w:r>
      <w:r w:rsidRPr="008572CF">
        <w:rPr>
          <w:rFonts w:ascii="Times New Roman" w:hAnsi="Times New Roman"/>
          <w:b/>
          <w:szCs w:val="24"/>
        </w:rPr>
        <w:t xml:space="preserve"> </w:t>
      </w:r>
      <w:r w:rsidRPr="008572CF">
        <w:rPr>
          <w:rFonts w:ascii="Times New Roman" w:hAnsi="Times New Roman"/>
          <w:szCs w:val="24"/>
        </w:rPr>
        <w:t xml:space="preserve">met AMAOs in the most recent year preceding its new application for funding.  </w:t>
      </w:r>
      <w:r w:rsidRPr="008572CF">
        <w:rPr>
          <w:rFonts w:ascii="Times New Roman" w:hAnsi="Times New Roman"/>
        </w:rPr>
        <w:t>ISBE shall not approve an application for Title III funds from an entity that is subject to this requirement until its plan has been submitted.</w:t>
      </w:r>
    </w:p>
    <w:p w:rsidR="00EF203F" w:rsidRPr="008572CF" w:rsidRDefault="00EF203F" w:rsidP="00EF203F">
      <w:pPr>
        <w:rPr>
          <w:rFonts w:ascii="Times New Roman" w:hAnsi="Times New Roman"/>
        </w:rPr>
      </w:pPr>
    </w:p>
    <w:p w:rsidR="00EF203F" w:rsidRPr="008572CF" w:rsidRDefault="00EF203F" w:rsidP="00EF203F">
      <w:pPr>
        <w:ind w:left="1440" w:hanging="720"/>
        <w:rPr>
          <w:rFonts w:ascii="Times New Roman" w:hAnsi="Times New Roman"/>
        </w:rPr>
      </w:pPr>
      <w:r w:rsidRPr="008572CF">
        <w:rPr>
          <w:rFonts w:ascii="Times New Roman" w:hAnsi="Times New Roman"/>
        </w:rPr>
        <w:t>e)</w:t>
      </w:r>
      <w:r>
        <w:rPr>
          <w:rFonts w:ascii="Times New Roman" w:hAnsi="Times New Roman"/>
        </w:rPr>
        <w:tab/>
      </w:r>
      <w:r w:rsidRPr="008572CF">
        <w:rPr>
          <w:rFonts w:ascii="Times New Roman" w:hAnsi="Times New Roman"/>
        </w:rPr>
        <w:t xml:space="preserve">When an entity funded under Title III has failed to reach AMAOs for four consecutive years, ISBE shall, as required by </w:t>
      </w:r>
      <w:r w:rsidR="00083EB6">
        <w:rPr>
          <w:rFonts w:ascii="Times New Roman" w:hAnsi="Times New Roman"/>
        </w:rPr>
        <w:t>s</w:t>
      </w:r>
      <w:r w:rsidRPr="008572CF">
        <w:rPr>
          <w:rFonts w:ascii="Times New Roman" w:hAnsi="Times New Roman"/>
        </w:rPr>
        <w:t xml:space="preserve">ection </w:t>
      </w:r>
      <w:r w:rsidR="006B46F1">
        <w:rPr>
          <w:rFonts w:ascii="Times New Roman" w:hAnsi="Times New Roman"/>
        </w:rPr>
        <w:t>6842(b)(4)</w:t>
      </w:r>
      <w:r w:rsidRPr="008572CF">
        <w:rPr>
          <w:rFonts w:ascii="Times New Roman" w:hAnsi="Times New Roman"/>
        </w:rPr>
        <w:t xml:space="preserve"> of </w:t>
      </w:r>
      <w:r w:rsidR="006B46F1">
        <w:rPr>
          <w:rFonts w:ascii="Times New Roman" w:hAnsi="Times New Roman"/>
        </w:rPr>
        <w:t>ESEA</w:t>
      </w:r>
      <w:r w:rsidRPr="008572CF">
        <w:rPr>
          <w:rFonts w:ascii="Times New Roman" w:hAnsi="Times New Roman"/>
        </w:rPr>
        <w:t>:</w:t>
      </w:r>
    </w:p>
    <w:p w:rsidR="00EF203F" w:rsidRPr="008572CF" w:rsidRDefault="00EF203F" w:rsidP="00EF203F">
      <w:pPr>
        <w:ind w:left="1440" w:hanging="720"/>
        <w:rPr>
          <w:rFonts w:ascii="Times New Roman" w:hAnsi="Times New Roman"/>
        </w:rPr>
      </w:pPr>
    </w:p>
    <w:p w:rsidR="00EF203F" w:rsidRPr="008572CF" w:rsidRDefault="00EF203F" w:rsidP="00EF203F">
      <w:pPr>
        <w:ind w:left="2160" w:hanging="720"/>
        <w:rPr>
          <w:rFonts w:ascii="Times New Roman" w:hAnsi="Times New Roman"/>
        </w:rPr>
      </w:pPr>
      <w:r w:rsidRPr="008572CF">
        <w:rPr>
          <w:rFonts w:ascii="Times New Roman" w:hAnsi="Times New Roman"/>
        </w:rPr>
        <w:t>1)</w:t>
      </w:r>
      <w:r>
        <w:rPr>
          <w:rFonts w:ascii="Times New Roman" w:hAnsi="Times New Roman"/>
        </w:rPr>
        <w:tab/>
      </w:r>
      <w:r w:rsidRPr="008572CF">
        <w:rPr>
          <w:rFonts w:ascii="Times New Roman" w:hAnsi="Times New Roman"/>
        </w:rPr>
        <w:t>require the entity to modify its curriculum, program, and method of instruction; or</w:t>
      </w:r>
    </w:p>
    <w:p w:rsidR="00EF203F" w:rsidRPr="008572CF" w:rsidRDefault="00EF203F" w:rsidP="00EF203F">
      <w:pPr>
        <w:ind w:left="2160" w:hanging="720"/>
        <w:rPr>
          <w:rFonts w:ascii="Times New Roman" w:hAnsi="Times New Roman"/>
        </w:rPr>
      </w:pPr>
    </w:p>
    <w:p w:rsidR="00EF203F" w:rsidRPr="008572CF" w:rsidRDefault="00EF203F" w:rsidP="00EF203F">
      <w:pPr>
        <w:ind w:left="2160" w:hanging="720"/>
        <w:rPr>
          <w:rFonts w:ascii="Times New Roman" w:hAnsi="Times New Roman"/>
        </w:rPr>
      </w:pPr>
      <w:r w:rsidRPr="008572CF">
        <w:rPr>
          <w:rFonts w:ascii="Times New Roman" w:hAnsi="Times New Roman"/>
        </w:rPr>
        <w:t>2)</w:t>
      </w:r>
      <w:r>
        <w:rPr>
          <w:rFonts w:ascii="Times New Roman" w:hAnsi="Times New Roman"/>
        </w:rPr>
        <w:tab/>
      </w:r>
      <w:r w:rsidRPr="008572CF">
        <w:rPr>
          <w:rFonts w:ascii="Times New Roman" w:hAnsi="Times New Roman"/>
        </w:rPr>
        <w:t>make a determination regarding the entity</w:t>
      </w:r>
      <w:r>
        <w:rPr>
          <w:rFonts w:ascii="Times New Roman" w:hAnsi="Times New Roman"/>
        </w:rPr>
        <w:t>'</w:t>
      </w:r>
      <w:r w:rsidRPr="008572CF">
        <w:rPr>
          <w:rFonts w:ascii="Times New Roman" w:hAnsi="Times New Roman"/>
        </w:rPr>
        <w:t>s continued receipt of funds under Title III and require the entity to replace educational personnel relevant to the entity</w:t>
      </w:r>
      <w:r>
        <w:rPr>
          <w:rFonts w:ascii="Times New Roman" w:hAnsi="Times New Roman"/>
        </w:rPr>
        <w:t>'</w:t>
      </w:r>
      <w:r w:rsidRPr="008572CF">
        <w:rPr>
          <w:rFonts w:ascii="Times New Roman" w:hAnsi="Times New Roman"/>
        </w:rPr>
        <w:t>s failure to meet the achievement objectives.</w:t>
      </w:r>
    </w:p>
    <w:p w:rsidR="00EF203F" w:rsidRPr="008572CF" w:rsidRDefault="00EF203F" w:rsidP="00EF203F">
      <w:pPr>
        <w:ind w:left="1440" w:hanging="720"/>
        <w:rPr>
          <w:rFonts w:ascii="Times New Roman" w:hAnsi="Times New Roman"/>
        </w:rPr>
      </w:pPr>
    </w:p>
    <w:p w:rsidR="00EF203F" w:rsidRPr="008572CF" w:rsidRDefault="00EF203F" w:rsidP="00EF203F">
      <w:pPr>
        <w:ind w:left="1440" w:hanging="720"/>
        <w:rPr>
          <w:rFonts w:ascii="Times New Roman" w:hAnsi="Times New Roman"/>
        </w:rPr>
      </w:pPr>
      <w:r w:rsidRPr="008572CF">
        <w:rPr>
          <w:rFonts w:ascii="Times New Roman" w:hAnsi="Times New Roman"/>
        </w:rPr>
        <w:t>f)</w:t>
      </w:r>
      <w:r>
        <w:rPr>
          <w:rFonts w:ascii="Times New Roman" w:hAnsi="Times New Roman"/>
        </w:rPr>
        <w:tab/>
      </w:r>
      <w:r w:rsidRPr="008572CF">
        <w:rPr>
          <w:rFonts w:ascii="Times New Roman" w:hAnsi="Times New Roman"/>
        </w:rPr>
        <w:t>The sanctions chosen pursuant to subsection (e) of this Section shall be identified based upon ISBE</w:t>
      </w:r>
      <w:r>
        <w:rPr>
          <w:rFonts w:ascii="Times New Roman" w:hAnsi="Times New Roman"/>
        </w:rPr>
        <w:t>'</w:t>
      </w:r>
      <w:r w:rsidRPr="008572CF">
        <w:rPr>
          <w:rFonts w:ascii="Times New Roman" w:hAnsi="Times New Roman"/>
        </w:rPr>
        <w:t>s analysis of the factors that prevented the entity from attaining the AMAOs, including those factors presented in the improvement plan submitted in accordance with subsection (d) of this Section.  In particular, ISBE shall deny continued Title III funding to an entity that:</w:t>
      </w:r>
    </w:p>
    <w:p w:rsidR="00EF203F" w:rsidRPr="008572CF" w:rsidRDefault="00EF203F" w:rsidP="00EF203F">
      <w:pPr>
        <w:rPr>
          <w:rFonts w:ascii="Times New Roman" w:hAnsi="Times New Roman"/>
        </w:rPr>
      </w:pPr>
    </w:p>
    <w:p w:rsidR="00EF203F" w:rsidRPr="008572CF" w:rsidRDefault="00EF203F" w:rsidP="00EF203F">
      <w:pPr>
        <w:ind w:left="2160" w:hanging="720"/>
        <w:rPr>
          <w:rFonts w:ascii="Times New Roman" w:hAnsi="Times New Roman"/>
        </w:rPr>
      </w:pPr>
      <w:r w:rsidRPr="008572CF">
        <w:rPr>
          <w:rFonts w:ascii="Times New Roman" w:hAnsi="Times New Roman"/>
        </w:rPr>
        <w:t>1)</w:t>
      </w:r>
      <w:r>
        <w:rPr>
          <w:rFonts w:ascii="Times New Roman" w:hAnsi="Times New Roman"/>
        </w:rPr>
        <w:tab/>
      </w:r>
      <w:r w:rsidRPr="008572CF">
        <w:rPr>
          <w:rFonts w:ascii="Times New Roman" w:hAnsi="Times New Roman"/>
        </w:rPr>
        <w:t>fails or refuses to serve students according to relevant legal and/or regulatory requirements; or</w:t>
      </w:r>
    </w:p>
    <w:p w:rsidR="00EF203F" w:rsidRPr="008572CF" w:rsidRDefault="00EF203F" w:rsidP="00EF203F">
      <w:pPr>
        <w:ind w:left="2160" w:hanging="720"/>
        <w:rPr>
          <w:rFonts w:ascii="Times New Roman" w:hAnsi="Times New Roman"/>
        </w:rPr>
      </w:pPr>
    </w:p>
    <w:p w:rsidR="00EF203F" w:rsidRDefault="00EF203F" w:rsidP="006C6FE0">
      <w:pPr>
        <w:ind w:left="2109" w:hanging="684"/>
        <w:rPr>
          <w:rFonts w:ascii="Times New Roman" w:hAnsi="Times New Roman"/>
        </w:rPr>
      </w:pPr>
      <w:r w:rsidRPr="008572CF">
        <w:rPr>
          <w:rFonts w:ascii="Times New Roman" w:hAnsi="Times New Roman"/>
        </w:rPr>
        <w:t>2)</w:t>
      </w:r>
      <w:r>
        <w:rPr>
          <w:rFonts w:ascii="Times New Roman" w:hAnsi="Times New Roman"/>
        </w:rPr>
        <w:tab/>
      </w:r>
      <w:r w:rsidRPr="008572CF">
        <w:rPr>
          <w:rFonts w:ascii="Times New Roman" w:hAnsi="Times New Roman"/>
        </w:rPr>
        <w:t>prolongs or repeats instances of noncompliance to a degree that indicates an intention not to comply with relevant requirements.</w:t>
      </w:r>
      <w:r w:rsidR="00C23A0F" w:rsidDel="00C23A0F">
        <w:rPr>
          <w:rFonts w:ascii="Times New Roman" w:hAnsi="Times New Roman"/>
        </w:rPr>
        <w:t xml:space="preserve"> </w:t>
      </w:r>
    </w:p>
    <w:p w:rsidR="00361D1D" w:rsidRPr="00361D1D" w:rsidRDefault="00361D1D">
      <w:pPr>
        <w:pStyle w:val="JCARSourceNote"/>
        <w:ind w:left="720"/>
        <w:rPr>
          <w:rFonts w:ascii="Times New Roman" w:hAnsi="Times New Roman"/>
        </w:rPr>
      </w:pPr>
    </w:p>
    <w:p w:rsidR="00317EB6" w:rsidRPr="00317EB6" w:rsidRDefault="00317EB6">
      <w:pPr>
        <w:pStyle w:val="JCARSourceNote"/>
        <w:ind w:left="720"/>
        <w:rPr>
          <w:rFonts w:ascii="Times New Roman" w:hAnsi="Times New Roman"/>
        </w:rPr>
      </w:pPr>
      <w:r w:rsidRPr="00317EB6">
        <w:rPr>
          <w:rFonts w:ascii="Times New Roman" w:hAnsi="Times New Roman"/>
        </w:rPr>
        <w:t>(Source:  Amended at 3</w:t>
      </w:r>
      <w:r w:rsidR="00234458">
        <w:rPr>
          <w:rFonts w:ascii="Times New Roman" w:hAnsi="Times New Roman"/>
        </w:rPr>
        <w:t>8</w:t>
      </w:r>
      <w:r w:rsidRPr="00317EB6">
        <w:rPr>
          <w:rFonts w:ascii="Times New Roman" w:hAnsi="Times New Roman"/>
        </w:rPr>
        <w:t xml:space="preserve"> Ill. Reg. </w:t>
      </w:r>
      <w:r w:rsidR="00702638">
        <w:rPr>
          <w:rFonts w:ascii="Times New Roman" w:hAnsi="Times New Roman"/>
        </w:rPr>
        <w:t>6127</w:t>
      </w:r>
      <w:r w:rsidRPr="00317EB6">
        <w:rPr>
          <w:rFonts w:ascii="Times New Roman" w:hAnsi="Times New Roman"/>
        </w:rPr>
        <w:t xml:space="preserve">, effective </w:t>
      </w:r>
      <w:bookmarkStart w:id="0" w:name="_GoBack"/>
      <w:r w:rsidR="00702638">
        <w:rPr>
          <w:rFonts w:ascii="Times New Roman" w:hAnsi="Times New Roman"/>
        </w:rPr>
        <w:t>February 27, 2014</w:t>
      </w:r>
      <w:bookmarkEnd w:id="0"/>
      <w:r w:rsidRPr="00317EB6">
        <w:rPr>
          <w:rFonts w:ascii="Times New Roman" w:hAnsi="Times New Roman"/>
        </w:rPr>
        <w:t>)</w:t>
      </w:r>
    </w:p>
    <w:sectPr w:rsidR="00317EB6" w:rsidRPr="00317EB6"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07D4B" w:rsidRDefault="00F07D4B">
      <w:r>
        <w:separator/>
      </w:r>
    </w:p>
  </w:endnote>
  <w:endnote w:type="continuationSeparator" w:id="0">
    <w:p w:rsidR="00F07D4B" w:rsidRDefault="00F07D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07D4B" w:rsidRDefault="00F07D4B">
      <w:r>
        <w:separator/>
      </w:r>
    </w:p>
  </w:footnote>
  <w:footnote w:type="continuationSeparator" w:id="0">
    <w:p w:rsidR="00F07D4B" w:rsidRDefault="00F07D4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516F7"/>
    <w:rsid w:val="000076FB"/>
    <w:rsid w:val="0002435B"/>
    <w:rsid w:val="00040A4C"/>
    <w:rsid w:val="00040B47"/>
    <w:rsid w:val="00053957"/>
    <w:rsid w:val="00055C19"/>
    <w:rsid w:val="00060CF4"/>
    <w:rsid w:val="000620DE"/>
    <w:rsid w:val="0007584D"/>
    <w:rsid w:val="0007603F"/>
    <w:rsid w:val="00083EB6"/>
    <w:rsid w:val="000A3E1F"/>
    <w:rsid w:val="000B2599"/>
    <w:rsid w:val="000C20EF"/>
    <w:rsid w:val="000D225F"/>
    <w:rsid w:val="000D6810"/>
    <w:rsid w:val="000F01D3"/>
    <w:rsid w:val="000F25B1"/>
    <w:rsid w:val="000F4C42"/>
    <w:rsid w:val="000F7063"/>
    <w:rsid w:val="00103538"/>
    <w:rsid w:val="001040D8"/>
    <w:rsid w:val="00105581"/>
    <w:rsid w:val="00115C81"/>
    <w:rsid w:val="0014580B"/>
    <w:rsid w:val="00147261"/>
    <w:rsid w:val="00160DC4"/>
    <w:rsid w:val="00167D3C"/>
    <w:rsid w:val="00173B90"/>
    <w:rsid w:val="00175A46"/>
    <w:rsid w:val="001761AA"/>
    <w:rsid w:val="00194DDF"/>
    <w:rsid w:val="00196E82"/>
    <w:rsid w:val="001A2D58"/>
    <w:rsid w:val="001B2A9A"/>
    <w:rsid w:val="001C12D2"/>
    <w:rsid w:val="001C7D95"/>
    <w:rsid w:val="001D21A2"/>
    <w:rsid w:val="001D718B"/>
    <w:rsid w:val="001E01D6"/>
    <w:rsid w:val="001E3074"/>
    <w:rsid w:val="001E47DD"/>
    <w:rsid w:val="001E62C8"/>
    <w:rsid w:val="002073F7"/>
    <w:rsid w:val="00210783"/>
    <w:rsid w:val="00225354"/>
    <w:rsid w:val="00234458"/>
    <w:rsid w:val="00235184"/>
    <w:rsid w:val="00237A12"/>
    <w:rsid w:val="00242BBB"/>
    <w:rsid w:val="00246E0A"/>
    <w:rsid w:val="002524EC"/>
    <w:rsid w:val="00260DAD"/>
    <w:rsid w:val="00271D6C"/>
    <w:rsid w:val="002750D4"/>
    <w:rsid w:val="0027543F"/>
    <w:rsid w:val="00292C0A"/>
    <w:rsid w:val="002A643F"/>
    <w:rsid w:val="002B1A66"/>
    <w:rsid w:val="002C704B"/>
    <w:rsid w:val="002F4D1D"/>
    <w:rsid w:val="00300D62"/>
    <w:rsid w:val="00300EAC"/>
    <w:rsid w:val="003015E3"/>
    <w:rsid w:val="00317EB6"/>
    <w:rsid w:val="00322933"/>
    <w:rsid w:val="00323959"/>
    <w:rsid w:val="00325ED8"/>
    <w:rsid w:val="00333BA0"/>
    <w:rsid w:val="003342D9"/>
    <w:rsid w:val="00337CEB"/>
    <w:rsid w:val="00354C33"/>
    <w:rsid w:val="003551A9"/>
    <w:rsid w:val="00361D1D"/>
    <w:rsid w:val="00362958"/>
    <w:rsid w:val="00364206"/>
    <w:rsid w:val="00364A06"/>
    <w:rsid w:val="00367A2E"/>
    <w:rsid w:val="00382A95"/>
    <w:rsid w:val="00396BFE"/>
    <w:rsid w:val="0039725A"/>
    <w:rsid w:val="003A799F"/>
    <w:rsid w:val="003B23A4"/>
    <w:rsid w:val="003B4C90"/>
    <w:rsid w:val="003C240B"/>
    <w:rsid w:val="003C37F3"/>
    <w:rsid w:val="003C7D2B"/>
    <w:rsid w:val="003E0D91"/>
    <w:rsid w:val="003F3A28"/>
    <w:rsid w:val="003F5FD7"/>
    <w:rsid w:val="004037A2"/>
    <w:rsid w:val="0041163D"/>
    <w:rsid w:val="004202D0"/>
    <w:rsid w:val="00422D9E"/>
    <w:rsid w:val="00431CFE"/>
    <w:rsid w:val="004324E0"/>
    <w:rsid w:val="0043558F"/>
    <w:rsid w:val="0044013B"/>
    <w:rsid w:val="00451844"/>
    <w:rsid w:val="00453A7D"/>
    <w:rsid w:val="00465372"/>
    <w:rsid w:val="004823AC"/>
    <w:rsid w:val="00496CE5"/>
    <w:rsid w:val="004D73D3"/>
    <w:rsid w:val="004E2415"/>
    <w:rsid w:val="005001C5"/>
    <w:rsid w:val="005006B6"/>
    <w:rsid w:val="00500C4C"/>
    <w:rsid w:val="00502E22"/>
    <w:rsid w:val="00506054"/>
    <w:rsid w:val="0051091C"/>
    <w:rsid w:val="0051168E"/>
    <w:rsid w:val="0052308E"/>
    <w:rsid w:val="00530BE1"/>
    <w:rsid w:val="0053114D"/>
    <w:rsid w:val="00531846"/>
    <w:rsid w:val="005354AE"/>
    <w:rsid w:val="00542E97"/>
    <w:rsid w:val="00545A1C"/>
    <w:rsid w:val="0055445C"/>
    <w:rsid w:val="00557193"/>
    <w:rsid w:val="0056157E"/>
    <w:rsid w:val="005623ED"/>
    <w:rsid w:val="0056501E"/>
    <w:rsid w:val="00573FC4"/>
    <w:rsid w:val="005844E3"/>
    <w:rsid w:val="005A0800"/>
    <w:rsid w:val="005B007F"/>
    <w:rsid w:val="005B6356"/>
    <w:rsid w:val="005C1525"/>
    <w:rsid w:val="005C766E"/>
    <w:rsid w:val="005C7FE9"/>
    <w:rsid w:val="005E3DC1"/>
    <w:rsid w:val="00614D43"/>
    <w:rsid w:val="0061526A"/>
    <w:rsid w:val="006205BF"/>
    <w:rsid w:val="0063190A"/>
    <w:rsid w:val="00636703"/>
    <w:rsid w:val="00642913"/>
    <w:rsid w:val="00653E82"/>
    <w:rsid w:val="006541CA"/>
    <w:rsid w:val="00654281"/>
    <w:rsid w:val="0065739F"/>
    <w:rsid w:val="00667DED"/>
    <w:rsid w:val="006812BC"/>
    <w:rsid w:val="00682F67"/>
    <w:rsid w:val="00691FF3"/>
    <w:rsid w:val="006A2114"/>
    <w:rsid w:val="006B46F1"/>
    <w:rsid w:val="006B60BE"/>
    <w:rsid w:val="006C6FE0"/>
    <w:rsid w:val="006E3237"/>
    <w:rsid w:val="006E6935"/>
    <w:rsid w:val="006F41A2"/>
    <w:rsid w:val="00702638"/>
    <w:rsid w:val="00705980"/>
    <w:rsid w:val="00724122"/>
    <w:rsid w:val="00736336"/>
    <w:rsid w:val="00737B97"/>
    <w:rsid w:val="007466B7"/>
    <w:rsid w:val="007468C4"/>
    <w:rsid w:val="00750324"/>
    <w:rsid w:val="007503DC"/>
    <w:rsid w:val="00766D3A"/>
    <w:rsid w:val="00772B7D"/>
    <w:rsid w:val="007762E5"/>
    <w:rsid w:val="00776784"/>
    <w:rsid w:val="00780733"/>
    <w:rsid w:val="007A1622"/>
    <w:rsid w:val="007A5B31"/>
    <w:rsid w:val="007C2D41"/>
    <w:rsid w:val="007C3256"/>
    <w:rsid w:val="007C533B"/>
    <w:rsid w:val="007D406F"/>
    <w:rsid w:val="007D588B"/>
    <w:rsid w:val="00803E1E"/>
    <w:rsid w:val="00807319"/>
    <w:rsid w:val="00807A9A"/>
    <w:rsid w:val="00820F8E"/>
    <w:rsid w:val="0082358E"/>
    <w:rsid w:val="008271B1"/>
    <w:rsid w:val="0083030D"/>
    <w:rsid w:val="00837F88"/>
    <w:rsid w:val="0084781C"/>
    <w:rsid w:val="00850997"/>
    <w:rsid w:val="00853B78"/>
    <w:rsid w:val="00860AC0"/>
    <w:rsid w:val="00877857"/>
    <w:rsid w:val="008A32B4"/>
    <w:rsid w:val="008A6BAC"/>
    <w:rsid w:val="008B276F"/>
    <w:rsid w:val="008B5992"/>
    <w:rsid w:val="008C3B91"/>
    <w:rsid w:val="008D6399"/>
    <w:rsid w:val="008E3DDD"/>
    <w:rsid w:val="008E3F66"/>
    <w:rsid w:val="008F350D"/>
    <w:rsid w:val="009012DD"/>
    <w:rsid w:val="00903C8D"/>
    <w:rsid w:val="009061C4"/>
    <w:rsid w:val="0091175B"/>
    <w:rsid w:val="00913993"/>
    <w:rsid w:val="009230BF"/>
    <w:rsid w:val="00927EBD"/>
    <w:rsid w:val="00932B5E"/>
    <w:rsid w:val="00935A8C"/>
    <w:rsid w:val="00954D52"/>
    <w:rsid w:val="00967F97"/>
    <w:rsid w:val="0098276C"/>
    <w:rsid w:val="00986A73"/>
    <w:rsid w:val="00991A60"/>
    <w:rsid w:val="009A4387"/>
    <w:rsid w:val="009A561A"/>
    <w:rsid w:val="009B5430"/>
    <w:rsid w:val="009C1288"/>
    <w:rsid w:val="009C23F5"/>
    <w:rsid w:val="009C405D"/>
    <w:rsid w:val="009D2289"/>
    <w:rsid w:val="009E19EF"/>
    <w:rsid w:val="009F71F1"/>
    <w:rsid w:val="00A0024C"/>
    <w:rsid w:val="00A00EA9"/>
    <w:rsid w:val="00A02C28"/>
    <w:rsid w:val="00A15381"/>
    <w:rsid w:val="00A15DC2"/>
    <w:rsid w:val="00A162B4"/>
    <w:rsid w:val="00A174BB"/>
    <w:rsid w:val="00A2265D"/>
    <w:rsid w:val="00A24A32"/>
    <w:rsid w:val="00A30A52"/>
    <w:rsid w:val="00A3711F"/>
    <w:rsid w:val="00A50F09"/>
    <w:rsid w:val="00A600AA"/>
    <w:rsid w:val="00A80833"/>
    <w:rsid w:val="00AD3A22"/>
    <w:rsid w:val="00AE1744"/>
    <w:rsid w:val="00AE5547"/>
    <w:rsid w:val="00B11C0A"/>
    <w:rsid w:val="00B17E4A"/>
    <w:rsid w:val="00B24727"/>
    <w:rsid w:val="00B35D67"/>
    <w:rsid w:val="00B431A3"/>
    <w:rsid w:val="00B516F7"/>
    <w:rsid w:val="00B71177"/>
    <w:rsid w:val="00B77D6A"/>
    <w:rsid w:val="00BA7866"/>
    <w:rsid w:val="00BC789B"/>
    <w:rsid w:val="00BE5611"/>
    <w:rsid w:val="00BF4F52"/>
    <w:rsid w:val="00BF5662"/>
    <w:rsid w:val="00BF5EF1"/>
    <w:rsid w:val="00C04250"/>
    <w:rsid w:val="00C129D0"/>
    <w:rsid w:val="00C137BD"/>
    <w:rsid w:val="00C14CFF"/>
    <w:rsid w:val="00C23A0F"/>
    <w:rsid w:val="00C317EA"/>
    <w:rsid w:val="00C4537A"/>
    <w:rsid w:val="00C50986"/>
    <w:rsid w:val="00C62DB3"/>
    <w:rsid w:val="00C64BF4"/>
    <w:rsid w:val="00C743AA"/>
    <w:rsid w:val="00C753C8"/>
    <w:rsid w:val="00C813DD"/>
    <w:rsid w:val="00C81FF8"/>
    <w:rsid w:val="00C82A95"/>
    <w:rsid w:val="00CA43AA"/>
    <w:rsid w:val="00CB127F"/>
    <w:rsid w:val="00CB7981"/>
    <w:rsid w:val="00CC13F9"/>
    <w:rsid w:val="00CD3723"/>
    <w:rsid w:val="00CE5526"/>
    <w:rsid w:val="00CF350D"/>
    <w:rsid w:val="00D11F6D"/>
    <w:rsid w:val="00D1277A"/>
    <w:rsid w:val="00D12F95"/>
    <w:rsid w:val="00D169AF"/>
    <w:rsid w:val="00D377FC"/>
    <w:rsid w:val="00D55B37"/>
    <w:rsid w:val="00D5723A"/>
    <w:rsid w:val="00D61E7F"/>
    <w:rsid w:val="00D63375"/>
    <w:rsid w:val="00D707FD"/>
    <w:rsid w:val="00D851AF"/>
    <w:rsid w:val="00D86662"/>
    <w:rsid w:val="00D93C67"/>
    <w:rsid w:val="00DA3539"/>
    <w:rsid w:val="00DB01E9"/>
    <w:rsid w:val="00DC3B64"/>
    <w:rsid w:val="00DD54D4"/>
    <w:rsid w:val="00DD5E0A"/>
    <w:rsid w:val="00DE166D"/>
    <w:rsid w:val="00DF3FCF"/>
    <w:rsid w:val="00E10825"/>
    <w:rsid w:val="00E310D5"/>
    <w:rsid w:val="00E4449C"/>
    <w:rsid w:val="00E45FC2"/>
    <w:rsid w:val="00E667E1"/>
    <w:rsid w:val="00E66D83"/>
    <w:rsid w:val="00E7288E"/>
    <w:rsid w:val="00E861B3"/>
    <w:rsid w:val="00E92B7A"/>
    <w:rsid w:val="00EB265D"/>
    <w:rsid w:val="00EB3AE0"/>
    <w:rsid w:val="00EB41E8"/>
    <w:rsid w:val="00EB424E"/>
    <w:rsid w:val="00EB69D6"/>
    <w:rsid w:val="00ED21BC"/>
    <w:rsid w:val="00EE0289"/>
    <w:rsid w:val="00EE1723"/>
    <w:rsid w:val="00EE3BBD"/>
    <w:rsid w:val="00EF06B2"/>
    <w:rsid w:val="00EF203F"/>
    <w:rsid w:val="00EF36C1"/>
    <w:rsid w:val="00EF4F6D"/>
    <w:rsid w:val="00EF700E"/>
    <w:rsid w:val="00F01372"/>
    <w:rsid w:val="00F07D4B"/>
    <w:rsid w:val="00F11E10"/>
    <w:rsid w:val="00F273C3"/>
    <w:rsid w:val="00F37C70"/>
    <w:rsid w:val="00F43DEE"/>
    <w:rsid w:val="00F5046D"/>
    <w:rsid w:val="00F5744B"/>
    <w:rsid w:val="00F71BC2"/>
    <w:rsid w:val="00F7210A"/>
    <w:rsid w:val="00FA4D85"/>
    <w:rsid w:val="00FA558B"/>
    <w:rsid w:val="00FB581B"/>
    <w:rsid w:val="00FC3303"/>
    <w:rsid w:val="00FC3BC0"/>
    <w:rsid w:val="00FD5FB5"/>
    <w:rsid w:val="00FE4D3E"/>
    <w:rsid w:val="00FE50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5:docId w15:val="{F6CF8A72-FA96-4FB8-86ED-1B0A6975C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203F"/>
    <w:rPr>
      <w:rFonts w:ascii="Courier" w:hAnsi="Courie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1471</Words>
  <Characters>8387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9839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BrownMK</dc:creator>
  <cp:keywords/>
  <dc:description/>
  <cp:lastModifiedBy>King, Melissa A.</cp:lastModifiedBy>
  <cp:revision>3</cp:revision>
  <dcterms:created xsi:type="dcterms:W3CDTF">2014-03-05T19:04:00Z</dcterms:created>
  <dcterms:modified xsi:type="dcterms:W3CDTF">2014-03-07T20:23:00Z</dcterms:modified>
</cp:coreProperties>
</file>