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5247F" w14:textId="77777777" w:rsidR="00B20799" w:rsidRDefault="00B20799" w:rsidP="00F476FE"/>
    <w:p w14:paraId="3F35D95A" w14:textId="5BA6A3C7" w:rsidR="00B20799" w:rsidRDefault="00B20799" w:rsidP="00F476FE">
      <w:pPr>
        <w:rPr>
          <w:b/>
          <w:bCs/>
        </w:rPr>
      </w:pPr>
      <w:r>
        <w:rPr>
          <w:b/>
          <w:bCs/>
        </w:rPr>
        <w:t>Section 3500</w:t>
      </w:r>
      <w:r w:rsidRPr="00000A4F">
        <w:rPr>
          <w:b/>
          <w:bCs/>
        </w:rPr>
        <w:t>.</w:t>
      </w:r>
      <w:r>
        <w:rPr>
          <w:b/>
          <w:bCs/>
        </w:rPr>
        <w:t>20</w:t>
      </w:r>
      <w:r w:rsidR="00EC63AF">
        <w:rPr>
          <w:b/>
          <w:bCs/>
        </w:rPr>
        <w:t>0</w:t>
      </w:r>
      <w:r w:rsidRPr="00000A4F">
        <w:rPr>
          <w:b/>
          <w:bCs/>
        </w:rPr>
        <w:t xml:space="preserve">  </w:t>
      </w:r>
      <w:r w:rsidR="00F44375">
        <w:rPr>
          <w:b/>
          <w:bCs/>
        </w:rPr>
        <w:t>Requests</w:t>
      </w:r>
      <w:r w:rsidRPr="00000A4F">
        <w:rPr>
          <w:b/>
          <w:bCs/>
        </w:rPr>
        <w:t xml:space="preserve"> for Relief</w:t>
      </w:r>
      <w:r w:rsidR="00F44375">
        <w:rPr>
          <w:b/>
          <w:bCs/>
        </w:rPr>
        <w:t xml:space="preserve"> within the Jurisdiction of the Board</w:t>
      </w:r>
    </w:p>
    <w:p w14:paraId="0FE03AE6" w14:textId="77777777" w:rsidR="00B20799" w:rsidRPr="00000A4F" w:rsidRDefault="00B20799" w:rsidP="00F476FE">
      <w:pPr>
        <w:rPr>
          <w:b/>
          <w:bCs/>
        </w:rPr>
      </w:pPr>
    </w:p>
    <w:p w14:paraId="399856D8" w14:textId="6EE88C7F" w:rsidR="00B20799" w:rsidRDefault="00B20799" w:rsidP="00F476FE">
      <w:pPr>
        <w:ind w:left="1440" w:hanging="720"/>
      </w:pPr>
      <w:r>
        <w:t>a)</w:t>
      </w:r>
      <w:r>
        <w:tab/>
        <w:t xml:space="preserve">Any person wishing to file a request for relief after a FOID </w:t>
      </w:r>
      <w:r w:rsidR="00BA080C">
        <w:t>Application</w:t>
      </w:r>
      <w:r>
        <w:t xml:space="preserve"> denial or FOID Card suspension</w:t>
      </w:r>
      <w:r w:rsidR="00BA080C">
        <w:t>,</w:t>
      </w:r>
      <w:r>
        <w:t xml:space="preserve"> revocation </w:t>
      </w:r>
      <w:r w:rsidR="00F44375">
        <w:t>or seizure</w:t>
      </w:r>
      <w:r w:rsidR="004A5C6B">
        <w:t>,</w:t>
      </w:r>
      <w:r w:rsidR="00F44375">
        <w:t xml:space="preserve"> or who is prohibited from possessing a firearm under Section 24-1.1 or 24-3.1 of the Criminal Code of 2012</w:t>
      </w:r>
      <w:r w:rsidR="00BA080C">
        <w:t xml:space="preserve"> [720 ILCS 5]</w:t>
      </w:r>
      <w:r w:rsidR="004A5C6B">
        <w:t>,</w:t>
      </w:r>
      <w:r w:rsidR="00F44375">
        <w:t xml:space="preserve"> </w:t>
      </w:r>
      <w:r>
        <w:t xml:space="preserve">must </w:t>
      </w:r>
      <w:r w:rsidR="00F44375">
        <w:t xml:space="preserve">complete their petition for review no later than 90 days after the notice of FOID Card denial or FOID Card revocation was sent </w:t>
      </w:r>
      <w:r w:rsidR="00597957">
        <w:t xml:space="preserve">and must </w:t>
      </w:r>
      <w:r>
        <w:t xml:space="preserve">first submit a Request for Relief and Reinstatement of </w:t>
      </w:r>
      <w:r w:rsidR="00F44375">
        <w:t xml:space="preserve">Firearms </w:t>
      </w:r>
      <w:r>
        <w:t xml:space="preserve">Rights form to the </w:t>
      </w:r>
      <w:r w:rsidR="00F44375">
        <w:t>Board</w:t>
      </w:r>
      <w:r>
        <w:t xml:space="preserve">, which is available on the </w:t>
      </w:r>
      <w:r w:rsidR="00F44375">
        <w:t>Board's</w:t>
      </w:r>
      <w:r>
        <w:t xml:space="preserve"> website. The following additional requirements apply depending upon the type of request for relief filed:</w:t>
      </w:r>
    </w:p>
    <w:p w14:paraId="24486F31" w14:textId="77777777" w:rsidR="00B20799" w:rsidRDefault="00B20799" w:rsidP="00F476FE"/>
    <w:p w14:paraId="09DE72A9" w14:textId="77777777" w:rsidR="00B20799" w:rsidRDefault="00B20799" w:rsidP="00F476FE">
      <w:pPr>
        <w:ind w:left="2160" w:hanging="720"/>
      </w:pPr>
      <w:r>
        <w:t>1)</w:t>
      </w:r>
      <w:r>
        <w:tab/>
        <w:t>Law Enforcement Officers;</w:t>
      </w:r>
      <w:r w:rsidRPr="00031CCF">
        <w:t xml:space="preserve"> </w:t>
      </w:r>
      <w:r>
        <w:t>Expedited Relief Pursuant to Section 10(c-5) of the Act</w:t>
      </w:r>
    </w:p>
    <w:p w14:paraId="35E1784A" w14:textId="77777777" w:rsidR="00B20799" w:rsidRDefault="00B20799" w:rsidP="00F476FE"/>
    <w:p w14:paraId="25D07FE2" w14:textId="0A6AFD99" w:rsidR="00B20799" w:rsidRDefault="00B20799" w:rsidP="00F476FE">
      <w:pPr>
        <w:ind w:left="2880" w:hanging="720"/>
      </w:pPr>
      <w:r>
        <w:t>A)</w:t>
      </w:r>
      <w:r>
        <w:tab/>
        <w:t xml:space="preserve">Law enforcement officers (officers) requesting expedited relief from the Department shall submit an Affidavit for Law Enforcement Expedited Relief, which is available on the </w:t>
      </w:r>
      <w:r w:rsidR="00F44375">
        <w:t>Board's</w:t>
      </w:r>
      <w:r>
        <w:t xml:space="preserve"> website at</w:t>
      </w:r>
      <w:r w:rsidRPr="00810B5A">
        <w:t xml:space="preserve"> </w:t>
      </w:r>
      <w:r w:rsidR="00F44375" w:rsidRPr="00FF3CDD">
        <w:t>https://isp.illinois.gov/FOIDCardReviewBoard/FormsAnd</w:t>
      </w:r>
      <w:r w:rsidR="00F44375">
        <w:t>Checklists</w:t>
      </w:r>
      <w:r>
        <w:t>, to begin the relief process. The officer must use the affidavit to certify the requirements of Section 10(c-5) of the Act are met for expedited relief.</w:t>
      </w:r>
    </w:p>
    <w:p w14:paraId="4AC6C224" w14:textId="77777777" w:rsidR="00B20799" w:rsidRDefault="00B20799" w:rsidP="00F476FE"/>
    <w:p w14:paraId="4612AC08" w14:textId="4A64DB27" w:rsidR="00B20799" w:rsidRDefault="00B20799" w:rsidP="00F476FE">
      <w:pPr>
        <w:ind w:left="2880" w:hanging="720"/>
      </w:pPr>
      <w:r>
        <w:t>B)</w:t>
      </w:r>
      <w:r>
        <w:tab/>
        <w:t xml:space="preserve">Pursuant to Section 10(c-5) of the Act, officers </w:t>
      </w:r>
      <w:r w:rsidR="009A4111">
        <w:t xml:space="preserve">requesting expedited relief under subsection (a)(1)(B) </w:t>
      </w:r>
      <w:r>
        <w:t xml:space="preserve">must provide the </w:t>
      </w:r>
      <w:r w:rsidR="00F44375">
        <w:t>Board</w:t>
      </w:r>
      <w:r>
        <w:t xml:space="preserve"> with the following documentation:</w:t>
      </w:r>
    </w:p>
    <w:p w14:paraId="555E7749" w14:textId="77777777" w:rsidR="00B20799" w:rsidRDefault="00B20799" w:rsidP="00F476FE"/>
    <w:p w14:paraId="52432E99" w14:textId="1A32ECA9" w:rsidR="0042082C" w:rsidRDefault="00B20799" w:rsidP="00F476FE">
      <w:pPr>
        <w:ind w:left="3600" w:hanging="720"/>
      </w:pPr>
      <w:r>
        <w:t>i)</w:t>
      </w:r>
      <w:r>
        <w:tab/>
        <w:t>all information set forth on the Law Enforcement Expedited Requirements Checklist</w:t>
      </w:r>
      <w:r w:rsidR="009A4111">
        <w:t xml:space="preserve">.  That checklist is available on the Board's website at </w:t>
      </w:r>
      <w:r w:rsidR="005A5F47" w:rsidRPr="005A5F47">
        <w:t>https://isp.illlinois.gov/FoidCardReviewBoard/FormsAndChecklist</w:t>
      </w:r>
      <w:r w:rsidR="00F3739B">
        <w:t>s</w:t>
      </w:r>
      <w:r w:rsidR="009A4111">
        <w:t xml:space="preserve"> and </w:t>
      </w:r>
      <w:r w:rsidR="005A5F47">
        <w:t>shall include, but is not limited to:</w:t>
      </w:r>
    </w:p>
    <w:p w14:paraId="4B860570" w14:textId="77777777" w:rsidR="0042082C" w:rsidRDefault="0042082C" w:rsidP="00F476FE"/>
    <w:p w14:paraId="33AF1ABA" w14:textId="13E7A9F9" w:rsidR="0042082C" w:rsidRDefault="00FF3CDD" w:rsidP="00F476FE">
      <w:pPr>
        <w:ind w:left="4320" w:hanging="720"/>
      </w:pPr>
      <w:r>
        <w:sym w:font="Symbol" w:char="F0B7"/>
      </w:r>
      <w:r>
        <w:tab/>
      </w:r>
      <w:r w:rsidR="0042082C">
        <w:t>a personal statement;</w:t>
      </w:r>
    </w:p>
    <w:p w14:paraId="4589A720" w14:textId="77777777" w:rsidR="0042082C" w:rsidRDefault="0042082C" w:rsidP="00F476FE"/>
    <w:p w14:paraId="1FA16023" w14:textId="5DEC2DEC" w:rsidR="0042082C" w:rsidRDefault="00FF3CDD" w:rsidP="00F476FE">
      <w:pPr>
        <w:ind w:left="4320" w:hanging="720"/>
      </w:pPr>
      <w:r>
        <w:sym w:font="Symbol" w:char="F0B7"/>
      </w:r>
      <w:r>
        <w:tab/>
      </w:r>
      <w:r w:rsidR="0042082C">
        <w:t>an affidavit certifying the officer meets the requirements of Section 10(c-5) of the Act;</w:t>
      </w:r>
    </w:p>
    <w:p w14:paraId="391E59AA" w14:textId="77777777" w:rsidR="0042082C" w:rsidRDefault="0042082C" w:rsidP="00F476FE"/>
    <w:p w14:paraId="7163D3F7" w14:textId="1C09EBDA" w:rsidR="0042082C" w:rsidRDefault="00FF3CDD" w:rsidP="00F476FE">
      <w:pPr>
        <w:ind w:left="4320" w:hanging="720"/>
      </w:pPr>
      <w:r>
        <w:sym w:font="Symbol" w:char="F0B7"/>
      </w:r>
      <w:r>
        <w:tab/>
      </w:r>
      <w:r w:rsidR="0042082C">
        <w:t>psychiatric and counseling records;</w:t>
      </w:r>
    </w:p>
    <w:p w14:paraId="0E5A56FE" w14:textId="77777777" w:rsidR="0042082C" w:rsidRDefault="0042082C" w:rsidP="00F476FE"/>
    <w:p w14:paraId="69ED0AAF" w14:textId="7046B02C" w:rsidR="0042082C" w:rsidRDefault="00FF3CDD" w:rsidP="00F476FE">
      <w:pPr>
        <w:ind w:left="4320" w:hanging="720"/>
      </w:pPr>
      <w:r>
        <w:sym w:font="Symbol" w:char="F0B7"/>
      </w:r>
      <w:r>
        <w:tab/>
      </w:r>
      <w:r w:rsidR="0042082C">
        <w:t>a current forensic evaluation including an assessment of potential risk for future violence;</w:t>
      </w:r>
    </w:p>
    <w:p w14:paraId="699EF2A6" w14:textId="77777777" w:rsidR="0042082C" w:rsidRDefault="0042082C" w:rsidP="00F476FE"/>
    <w:p w14:paraId="71EFB95F" w14:textId="166A7E23" w:rsidR="0042082C" w:rsidRDefault="00FF3CDD" w:rsidP="00F476FE">
      <w:pPr>
        <w:ind w:left="4320" w:hanging="720"/>
      </w:pPr>
      <w:r>
        <w:sym w:font="Symbol" w:char="F0B7"/>
      </w:r>
      <w:r>
        <w:tab/>
      </w:r>
      <w:r w:rsidR="0042082C">
        <w:t>a psychological fitness for duty;</w:t>
      </w:r>
    </w:p>
    <w:p w14:paraId="779141EA" w14:textId="77777777" w:rsidR="0042082C" w:rsidRDefault="0042082C" w:rsidP="00F476FE"/>
    <w:p w14:paraId="337F1C6B" w14:textId="62F6EF6F" w:rsidR="0042082C" w:rsidRDefault="00FF3CDD" w:rsidP="00F476FE">
      <w:pPr>
        <w:ind w:left="4320" w:hanging="720"/>
      </w:pPr>
      <w:r>
        <w:lastRenderedPageBreak/>
        <w:sym w:font="Symbol" w:char="F0B7"/>
      </w:r>
      <w:r>
        <w:tab/>
      </w:r>
      <w:r w:rsidR="0042082C">
        <w:t>certified copies of relevant court records;</w:t>
      </w:r>
    </w:p>
    <w:p w14:paraId="664CA913" w14:textId="77777777" w:rsidR="0042082C" w:rsidRDefault="0042082C" w:rsidP="00F476FE"/>
    <w:p w14:paraId="6102AEB3" w14:textId="5EA40856" w:rsidR="0042082C" w:rsidRDefault="00FF3CDD" w:rsidP="00F476FE">
      <w:pPr>
        <w:ind w:left="4320" w:hanging="720"/>
      </w:pPr>
      <w:r>
        <w:sym w:font="Symbol" w:char="F0B7"/>
      </w:r>
      <w:r>
        <w:tab/>
      </w:r>
      <w:r w:rsidR="0042082C">
        <w:t>at least two character references; and</w:t>
      </w:r>
    </w:p>
    <w:p w14:paraId="53F52D37" w14:textId="77777777" w:rsidR="0042082C" w:rsidRDefault="0042082C" w:rsidP="00F476FE"/>
    <w:p w14:paraId="55ADDF0F" w14:textId="36AF142F" w:rsidR="0042082C" w:rsidRDefault="00FF3CDD" w:rsidP="00F476FE">
      <w:pPr>
        <w:ind w:left="4320" w:hanging="720"/>
      </w:pPr>
      <w:r>
        <w:sym w:font="Symbol" w:char="F0B7"/>
      </w:r>
      <w:r>
        <w:tab/>
      </w:r>
      <w:r w:rsidR="0042082C">
        <w:t>a firearm requirement for employment certification</w:t>
      </w:r>
      <w:r w:rsidR="005B096E">
        <w:t xml:space="preserve"> that is available on the Department's website at https://isp.illinois.gov/FirearmsSafety/Forms; and</w:t>
      </w:r>
    </w:p>
    <w:p w14:paraId="0B6D8D51" w14:textId="77777777" w:rsidR="00B20799" w:rsidRDefault="00B20799" w:rsidP="00F476FE"/>
    <w:p w14:paraId="04D32017" w14:textId="1A3852C5" w:rsidR="00B20799" w:rsidRDefault="00B20799" w:rsidP="00F476FE">
      <w:pPr>
        <w:ind w:left="3600" w:hanging="720"/>
      </w:pPr>
      <w:r>
        <w:t>ii)</w:t>
      </w:r>
      <w:r>
        <w:tab/>
        <w:t xml:space="preserve">any other reasonable documentation requested by the </w:t>
      </w:r>
      <w:r w:rsidR="00F44375">
        <w:t>Board</w:t>
      </w:r>
      <w:r>
        <w:t xml:space="preserve"> related to the determination for granting relief.</w:t>
      </w:r>
    </w:p>
    <w:p w14:paraId="3282C6A8" w14:textId="77777777" w:rsidR="00B20799" w:rsidRDefault="00B20799" w:rsidP="00F476FE"/>
    <w:p w14:paraId="5E0BECA0" w14:textId="15AC1989" w:rsidR="00B20799" w:rsidRDefault="00B20799" w:rsidP="00F476FE">
      <w:pPr>
        <w:ind w:left="2880" w:hanging="720"/>
      </w:pPr>
      <w:r>
        <w:t>C)</w:t>
      </w:r>
      <w:r>
        <w:tab/>
        <w:t xml:space="preserve">If the officer establishes, by a preponderance of the evidence, that the officer will not be likely to act in a manner dangerous to public safety and that granting relief would not be contrary to the public interest, the </w:t>
      </w:r>
      <w:r w:rsidR="00F44375">
        <w:t>Board</w:t>
      </w:r>
      <w:r>
        <w:t xml:space="preserve"> shall grant relief (see Section 10(</w:t>
      </w:r>
      <w:r w:rsidR="00F44375">
        <w:t>c-5</w:t>
      </w:r>
      <w:r>
        <w:t>) of the Act) from the firearms prohibitor.</w:t>
      </w:r>
    </w:p>
    <w:p w14:paraId="0A81AEEA" w14:textId="77777777" w:rsidR="00B20799" w:rsidRDefault="00B20799" w:rsidP="00F476FE"/>
    <w:p w14:paraId="2C1FF2FE" w14:textId="46FB8674" w:rsidR="00B20799" w:rsidRDefault="00B20799" w:rsidP="00F476FE">
      <w:pPr>
        <w:ind w:left="2160" w:hanging="720"/>
      </w:pPr>
      <w:r>
        <w:t>2)</w:t>
      </w:r>
      <w:r>
        <w:tab/>
        <w:t xml:space="preserve">Commitment to a Mental Health Facility and Clear and Present Danger </w:t>
      </w:r>
      <w:r w:rsidR="00F44375">
        <w:t>Incidents</w:t>
      </w:r>
      <w:r w:rsidR="00BA080C">
        <w:t xml:space="preserve"> Within The Past Five Years</w:t>
      </w:r>
      <w:r>
        <w:t>; Relief Pursuant to Section 10(f) of the Act</w:t>
      </w:r>
    </w:p>
    <w:p w14:paraId="60B9C5A6" w14:textId="77777777" w:rsidR="00B20799" w:rsidRDefault="00B20799" w:rsidP="00F476FE"/>
    <w:p w14:paraId="51E0672B" w14:textId="096B0FA3" w:rsidR="00B20799" w:rsidRDefault="00B20799" w:rsidP="00F476FE">
      <w:pPr>
        <w:ind w:left="2880" w:hanging="720"/>
      </w:pPr>
      <w:r>
        <w:t>A)</w:t>
      </w:r>
      <w:r>
        <w:tab/>
        <w:t xml:space="preserve">An individual whose application for a FOID Card is denied or whose FOID Card is revoked </w:t>
      </w:r>
      <w:r w:rsidR="00674B34">
        <w:t>or seized due to</w:t>
      </w:r>
      <w:r>
        <w:t xml:space="preserve"> a commitment to a mental health facility </w:t>
      </w:r>
      <w:r w:rsidR="00674B34">
        <w:t xml:space="preserve">within the preceding five years </w:t>
      </w:r>
      <w:r>
        <w:t>or</w:t>
      </w:r>
      <w:r w:rsidR="00674B34">
        <w:t xml:space="preserve"> </w:t>
      </w:r>
      <w:r>
        <w:t xml:space="preserve">being </w:t>
      </w:r>
      <w:r w:rsidR="00674B34">
        <w:t>reported</w:t>
      </w:r>
      <w:r>
        <w:t xml:space="preserve"> as a clear and present danger </w:t>
      </w:r>
      <w:r w:rsidR="00674B34">
        <w:t xml:space="preserve">when the incident giving rise to the report occurred </w:t>
      </w:r>
      <w:r>
        <w:t>within the preceding five years</w:t>
      </w:r>
      <w:r w:rsidR="00674B34">
        <w:t>,</w:t>
      </w:r>
      <w:r>
        <w:t xml:space="preserve"> may petition the </w:t>
      </w:r>
      <w:r w:rsidR="00674B34">
        <w:t>Board</w:t>
      </w:r>
      <w:r>
        <w:t xml:space="preserve"> for relief.</w:t>
      </w:r>
    </w:p>
    <w:p w14:paraId="28E2ABBF" w14:textId="77777777" w:rsidR="00B20799" w:rsidRDefault="00B20799" w:rsidP="00F476FE"/>
    <w:p w14:paraId="54C82EE9" w14:textId="7DDEF658" w:rsidR="00B20799" w:rsidRDefault="00B20799" w:rsidP="00F476FE">
      <w:pPr>
        <w:ind w:left="2880" w:hanging="720"/>
      </w:pPr>
      <w:r>
        <w:t>B)</w:t>
      </w:r>
      <w:r>
        <w:tab/>
      </w:r>
      <w:r w:rsidR="0042082C">
        <w:t>Petitioners</w:t>
      </w:r>
      <w:r>
        <w:t xml:space="preserve"> requesting relief from the </w:t>
      </w:r>
      <w:r w:rsidR="00674B34">
        <w:t>Board</w:t>
      </w:r>
      <w:r w:rsidR="005A5F47">
        <w:t xml:space="preserve"> under subsection (a)(2)(A)</w:t>
      </w:r>
      <w:r>
        <w:t xml:space="preserve"> must provide the </w:t>
      </w:r>
      <w:r w:rsidR="00674B34">
        <w:t>Board</w:t>
      </w:r>
      <w:r>
        <w:t xml:space="preserve"> with the following documentation:</w:t>
      </w:r>
    </w:p>
    <w:p w14:paraId="1EBC7145" w14:textId="77777777" w:rsidR="00B20799" w:rsidRDefault="00B20799" w:rsidP="00704E77"/>
    <w:p w14:paraId="231F8791" w14:textId="5B7B5953" w:rsidR="0042082C" w:rsidRDefault="00B20799" w:rsidP="00F476FE">
      <w:pPr>
        <w:ind w:left="3600" w:hanging="720"/>
      </w:pPr>
      <w:r>
        <w:t>i)</w:t>
      </w:r>
      <w:r>
        <w:tab/>
        <w:t>All information set forth on the Mental Health Admission or Clear and Present Danger Less Than 5 Year Prohibitor Requirements Checklist</w:t>
      </w:r>
      <w:r w:rsidR="005A5F47">
        <w:t xml:space="preserve">.  That checklist is available on the Board's website at </w:t>
      </w:r>
      <w:r w:rsidR="00CD4919" w:rsidRPr="00CD4919">
        <w:t>https://isp.illinois.gov/FoidCardRevi</w:t>
      </w:r>
      <w:r w:rsidR="00CD4919">
        <w:t>e</w:t>
      </w:r>
      <w:r w:rsidR="00CD4919" w:rsidRPr="00CD4919">
        <w:t>wBoard/FormsAndChecklist</w:t>
      </w:r>
      <w:r w:rsidR="00F3739B">
        <w:t>s</w:t>
      </w:r>
      <w:r w:rsidR="005A5F47">
        <w:t xml:space="preserve"> and shall include, </w:t>
      </w:r>
      <w:r w:rsidR="0042082C">
        <w:t>but i</w:t>
      </w:r>
      <w:r w:rsidR="005A5F47">
        <w:t>s</w:t>
      </w:r>
      <w:r w:rsidR="0042082C">
        <w:t xml:space="preserve"> not limited to:</w:t>
      </w:r>
    </w:p>
    <w:p w14:paraId="285727B1" w14:textId="77777777" w:rsidR="0042082C" w:rsidRDefault="0042082C" w:rsidP="00F476FE"/>
    <w:p w14:paraId="58E78A83" w14:textId="621B77C2" w:rsidR="0042082C" w:rsidRDefault="00FF3CDD" w:rsidP="00F476FE">
      <w:pPr>
        <w:ind w:left="4320" w:hanging="720"/>
      </w:pPr>
      <w:r>
        <w:sym w:font="Symbol" w:char="F0B7"/>
      </w:r>
      <w:r>
        <w:tab/>
      </w:r>
      <w:r w:rsidR="0042082C">
        <w:t>a personal statement;</w:t>
      </w:r>
    </w:p>
    <w:p w14:paraId="45B9A871" w14:textId="77777777" w:rsidR="0042082C" w:rsidRDefault="0042082C" w:rsidP="00F476FE"/>
    <w:p w14:paraId="04474C8F" w14:textId="76C722DF" w:rsidR="0042082C" w:rsidRDefault="00FF3CDD" w:rsidP="00F476FE">
      <w:pPr>
        <w:ind w:left="4320" w:hanging="720"/>
      </w:pPr>
      <w:r>
        <w:sym w:font="Symbol" w:char="F0B7"/>
      </w:r>
      <w:r>
        <w:tab/>
      </w:r>
      <w:r w:rsidR="0042082C">
        <w:t>psychiatric and counseling records;</w:t>
      </w:r>
    </w:p>
    <w:p w14:paraId="3E50C2BF" w14:textId="77777777" w:rsidR="0042082C" w:rsidRDefault="0042082C" w:rsidP="00F476FE"/>
    <w:p w14:paraId="3B4BE717" w14:textId="218170B8" w:rsidR="0042082C" w:rsidRDefault="00FF3CDD" w:rsidP="00F476FE">
      <w:pPr>
        <w:ind w:left="4320" w:hanging="720"/>
      </w:pPr>
      <w:r>
        <w:sym w:font="Symbol" w:char="F0B7"/>
      </w:r>
      <w:r>
        <w:tab/>
      </w:r>
      <w:r w:rsidR="0042082C">
        <w:t>a current forensic evaluation including an assessment of potential risk for future violence;</w:t>
      </w:r>
    </w:p>
    <w:p w14:paraId="69ED1EB1" w14:textId="77777777" w:rsidR="0042082C" w:rsidRDefault="0042082C" w:rsidP="00F476FE"/>
    <w:p w14:paraId="5AA9ED45" w14:textId="429F286F" w:rsidR="0042082C" w:rsidRDefault="00FF3CDD" w:rsidP="00F476FE">
      <w:pPr>
        <w:ind w:left="4320" w:hanging="720"/>
      </w:pPr>
      <w:r>
        <w:lastRenderedPageBreak/>
        <w:sym w:font="Symbol" w:char="F0B7"/>
      </w:r>
      <w:r>
        <w:tab/>
      </w:r>
      <w:r w:rsidR="0042082C">
        <w:t>certified copies of relevant court records;</w:t>
      </w:r>
    </w:p>
    <w:p w14:paraId="440062EE" w14:textId="77777777" w:rsidR="0042082C" w:rsidRDefault="0042082C" w:rsidP="00F476FE"/>
    <w:p w14:paraId="5DE02FC2" w14:textId="6EDEFD6B" w:rsidR="0042082C" w:rsidRDefault="00FF3CDD" w:rsidP="00F476FE">
      <w:pPr>
        <w:ind w:left="4320" w:hanging="720"/>
      </w:pPr>
      <w:r>
        <w:sym w:font="Symbol" w:char="F0B7"/>
      </w:r>
      <w:r>
        <w:tab/>
      </w:r>
      <w:r w:rsidR="0042082C">
        <w:t>at least two character references; and</w:t>
      </w:r>
    </w:p>
    <w:p w14:paraId="7C950382" w14:textId="77777777" w:rsidR="0042082C" w:rsidRDefault="0042082C" w:rsidP="00F476FE"/>
    <w:p w14:paraId="7BB490DA" w14:textId="4E0E1AA1" w:rsidR="0042082C" w:rsidRDefault="00FF3CDD" w:rsidP="00F476FE">
      <w:pPr>
        <w:ind w:left="4320" w:hanging="720"/>
      </w:pPr>
      <w:r>
        <w:sym w:font="Symbol" w:char="F0B7"/>
      </w:r>
      <w:r>
        <w:tab/>
      </w:r>
      <w:r w:rsidR="0042082C">
        <w:t>a firearm requirement for employment certification, where applicable</w:t>
      </w:r>
      <w:r w:rsidR="00D25378">
        <w:t>; and</w:t>
      </w:r>
    </w:p>
    <w:p w14:paraId="5925FA7F" w14:textId="77777777" w:rsidR="0042082C" w:rsidRDefault="0042082C" w:rsidP="00F476FE"/>
    <w:p w14:paraId="5E15F715" w14:textId="0E20801D" w:rsidR="00B20799" w:rsidRDefault="00B20799" w:rsidP="00F476FE">
      <w:pPr>
        <w:ind w:left="3600" w:hanging="720"/>
      </w:pPr>
      <w:r>
        <w:t>ii)</w:t>
      </w:r>
      <w:r>
        <w:tab/>
        <w:t xml:space="preserve">any other reasonable documentation requested by the </w:t>
      </w:r>
      <w:r w:rsidR="00674B34">
        <w:t>Board</w:t>
      </w:r>
      <w:r>
        <w:t xml:space="preserve"> related to the determination for granting relief.</w:t>
      </w:r>
    </w:p>
    <w:p w14:paraId="0BB4B7A0" w14:textId="77777777" w:rsidR="00B20799" w:rsidRDefault="00B20799" w:rsidP="00F476FE"/>
    <w:p w14:paraId="2EF5242E" w14:textId="0A0C053B" w:rsidR="00B20799" w:rsidRDefault="00886E10" w:rsidP="00F476FE">
      <w:pPr>
        <w:ind w:left="2880" w:hanging="720"/>
      </w:pPr>
      <w:r>
        <w:t>C</w:t>
      </w:r>
      <w:r w:rsidR="00B20799">
        <w:t>)</w:t>
      </w:r>
      <w:r w:rsidR="00B20799">
        <w:tab/>
        <w:t xml:space="preserve">If the </w:t>
      </w:r>
      <w:r w:rsidR="00597957">
        <w:t>petitioner</w:t>
      </w:r>
      <w:r w:rsidR="00B20799">
        <w:t xml:space="preserve"> establishes, by a preponderance of the evidence, that the </w:t>
      </w:r>
      <w:r w:rsidR="00597957">
        <w:t>petitioner</w:t>
      </w:r>
      <w:r w:rsidR="00B20799">
        <w:t xml:space="preserve"> will not be likely to act in a manner dangerous to public safety and that granting relief would not be contrary to the public interest, then the </w:t>
      </w:r>
      <w:r w:rsidR="00674B34">
        <w:t>Board</w:t>
      </w:r>
      <w:r w:rsidR="00B20799">
        <w:t xml:space="preserve"> shall grant relief from the relevant firearms prohibitor. (See Section 10(</w:t>
      </w:r>
      <w:r w:rsidR="00674B34">
        <w:t>f</w:t>
      </w:r>
      <w:r w:rsidR="00B20799">
        <w:t>) of the Act).</w:t>
      </w:r>
    </w:p>
    <w:p w14:paraId="0D79D540" w14:textId="77777777" w:rsidR="00B20799" w:rsidRDefault="00B20799" w:rsidP="00F476FE"/>
    <w:p w14:paraId="15F6B83E" w14:textId="0A315000" w:rsidR="00B20799" w:rsidRDefault="00B20799" w:rsidP="00F476FE">
      <w:pPr>
        <w:ind w:left="720" w:firstLine="720"/>
      </w:pPr>
      <w:r>
        <w:t>3)</w:t>
      </w:r>
      <w:r>
        <w:tab/>
        <w:t xml:space="preserve">Felony Convictions; Relief Pursuant to Section 10(a) or 10(c) of the Act </w:t>
      </w:r>
    </w:p>
    <w:p w14:paraId="3506DAA5" w14:textId="77777777" w:rsidR="00B20799" w:rsidRDefault="00B20799" w:rsidP="00F476FE"/>
    <w:p w14:paraId="62FEC7A7" w14:textId="20D6BFE2" w:rsidR="00B20799" w:rsidRDefault="00B20799" w:rsidP="00F476FE">
      <w:pPr>
        <w:ind w:left="2880" w:hanging="720"/>
      </w:pPr>
      <w:r>
        <w:t>A)</w:t>
      </w:r>
      <w:r>
        <w:tab/>
        <w:t xml:space="preserve">An individual whose application for a FOID Card is denied or whose FOID Card is revoked because of a felony conviction may petition the </w:t>
      </w:r>
      <w:r w:rsidR="00674B34">
        <w:t>Board</w:t>
      </w:r>
      <w:r>
        <w:t xml:space="preserve"> for relief unless the appeal must be directed to the circuit court in the county of the individual's residence pursuant to Section 10(a) of the Act.</w:t>
      </w:r>
    </w:p>
    <w:p w14:paraId="633E3818" w14:textId="77777777" w:rsidR="00B20799" w:rsidRDefault="00B20799" w:rsidP="00F476FE"/>
    <w:p w14:paraId="769C4733" w14:textId="3434B7CC" w:rsidR="00B20799" w:rsidRDefault="00B20799" w:rsidP="00F476FE">
      <w:pPr>
        <w:ind w:left="2880" w:hanging="720"/>
      </w:pPr>
      <w:r>
        <w:t>B)</w:t>
      </w:r>
      <w:r>
        <w:tab/>
      </w:r>
      <w:r w:rsidR="00597957">
        <w:t>Petitioners</w:t>
      </w:r>
      <w:r>
        <w:t xml:space="preserve"> requesting relief from the </w:t>
      </w:r>
      <w:r w:rsidR="00674B34">
        <w:t>Board</w:t>
      </w:r>
      <w:r w:rsidR="00D25378">
        <w:t xml:space="preserve"> under subsection (a)(4)(A)</w:t>
      </w:r>
      <w:r>
        <w:t xml:space="preserve"> must provide the </w:t>
      </w:r>
      <w:r w:rsidR="00674B34">
        <w:t>Board</w:t>
      </w:r>
      <w:r>
        <w:t xml:space="preserve"> with the following documentation:</w:t>
      </w:r>
    </w:p>
    <w:p w14:paraId="646477D2" w14:textId="77777777" w:rsidR="00B20799" w:rsidRDefault="00B20799" w:rsidP="00F476FE"/>
    <w:p w14:paraId="47974334" w14:textId="458F7F31" w:rsidR="00441DB0" w:rsidRDefault="00B20799" w:rsidP="00F476FE">
      <w:pPr>
        <w:ind w:left="3600" w:hanging="720"/>
      </w:pPr>
      <w:r>
        <w:t>i)</w:t>
      </w:r>
      <w:r>
        <w:tab/>
        <w:t>All information set forth on the Felony Prohibitor Requirements Checklist</w:t>
      </w:r>
      <w:r w:rsidR="00D25378">
        <w:t>.  That checklist</w:t>
      </w:r>
      <w:r w:rsidR="008E02B8">
        <w:t xml:space="preserve"> is available on the Board's website at </w:t>
      </w:r>
      <w:r w:rsidR="008E02B8" w:rsidRPr="008E02B8">
        <w:t>https://isp.illinois.gov/FoidCardRevi</w:t>
      </w:r>
      <w:r w:rsidR="008E02B8">
        <w:t>e</w:t>
      </w:r>
      <w:r w:rsidR="008E02B8" w:rsidRPr="008E02B8">
        <w:t>wBoard/FormsAndChecklist</w:t>
      </w:r>
      <w:r w:rsidR="00F3739B">
        <w:t>s</w:t>
      </w:r>
      <w:r w:rsidR="008E02B8">
        <w:t xml:space="preserve"> and shall include, but is not limited to:</w:t>
      </w:r>
    </w:p>
    <w:p w14:paraId="776E5A78" w14:textId="77777777" w:rsidR="00441DB0" w:rsidRDefault="00441DB0" w:rsidP="00F476FE"/>
    <w:p w14:paraId="577CA3E3" w14:textId="1615560E" w:rsidR="00441DB0" w:rsidRDefault="00FF3CDD" w:rsidP="00F476FE">
      <w:pPr>
        <w:ind w:left="4320" w:hanging="720"/>
      </w:pPr>
      <w:r>
        <w:sym w:font="Symbol" w:char="F0B7"/>
      </w:r>
      <w:r>
        <w:tab/>
      </w:r>
      <w:r w:rsidR="00441DB0">
        <w:t>a personal statement;</w:t>
      </w:r>
    </w:p>
    <w:p w14:paraId="71D6A783" w14:textId="77777777" w:rsidR="00441DB0" w:rsidRDefault="00441DB0" w:rsidP="00F476FE"/>
    <w:p w14:paraId="41716C94" w14:textId="4B931A99" w:rsidR="00441DB0" w:rsidRDefault="00FF3CDD" w:rsidP="00F476FE">
      <w:pPr>
        <w:ind w:left="4320" w:hanging="720"/>
      </w:pPr>
      <w:r>
        <w:sym w:font="Symbol" w:char="F0B7"/>
      </w:r>
      <w:r>
        <w:tab/>
      </w:r>
      <w:r w:rsidR="00441DB0">
        <w:t>psychiatric and counseling records, where applicable;</w:t>
      </w:r>
    </w:p>
    <w:p w14:paraId="22E8CD6A" w14:textId="77777777" w:rsidR="00441DB0" w:rsidRDefault="00441DB0" w:rsidP="00F476FE"/>
    <w:p w14:paraId="6B119F23" w14:textId="65702C4F" w:rsidR="00441DB0" w:rsidRDefault="00FF3CDD" w:rsidP="00F476FE">
      <w:pPr>
        <w:ind w:left="4320" w:hanging="720"/>
      </w:pPr>
      <w:r>
        <w:sym w:font="Symbol" w:char="F0B7"/>
      </w:r>
      <w:r>
        <w:tab/>
      </w:r>
      <w:r w:rsidR="00441DB0">
        <w:t>certified copies of relevant court records, where applicable; and</w:t>
      </w:r>
    </w:p>
    <w:p w14:paraId="6EB20142" w14:textId="77777777" w:rsidR="00441DB0" w:rsidRDefault="00441DB0" w:rsidP="00F476FE"/>
    <w:p w14:paraId="57C50292" w14:textId="63136F6A" w:rsidR="00441DB0" w:rsidRDefault="00FF3CDD" w:rsidP="00F476FE">
      <w:pPr>
        <w:ind w:left="4320" w:hanging="720"/>
      </w:pPr>
      <w:r>
        <w:sym w:font="Symbol" w:char="F0B7"/>
      </w:r>
      <w:r>
        <w:tab/>
      </w:r>
      <w:r w:rsidR="00441DB0">
        <w:t>at least two character references</w:t>
      </w:r>
      <w:r w:rsidR="008E02B8">
        <w:t>; and</w:t>
      </w:r>
    </w:p>
    <w:p w14:paraId="6A1B8648" w14:textId="77777777" w:rsidR="00441DB0" w:rsidRDefault="00441DB0" w:rsidP="00F476FE"/>
    <w:p w14:paraId="7D559CB6" w14:textId="1A2F85D9" w:rsidR="00B20799" w:rsidRDefault="00441DB0" w:rsidP="00F476FE">
      <w:pPr>
        <w:ind w:left="3600"/>
      </w:pPr>
      <w:r>
        <w:lastRenderedPageBreak/>
        <w:t>The checklist</w:t>
      </w:r>
      <w:r w:rsidR="00B20799">
        <w:t xml:space="preserve"> is available on the </w:t>
      </w:r>
      <w:r w:rsidR="00674B34">
        <w:t>Board's</w:t>
      </w:r>
      <w:r w:rsidR="00B20799">
        <w:t xml:space="preserve"> website at </w:t>
      </w:r>
      <w:r w:rsidR="00272A1F" w:rsidRPr="00272A1F">
        <w:t>https://isp.illinois.gov/FoidCardReviewBoard/FormsAndChecklists</w:t>
      </w:r>
      <w:r w:rsidR="00B20799">
        <w:t>; and</w:t>
      </w:r>
    </w:p>
    <w:p w14:paraId="5869E1C2" w14:textId="77777777" w:rsidR="00B20799" w:rsidRDefault="00B20799" w:rsidP="00F476FE"/>
    <w:p w14:paraId="7106C230" w14:textId="2C2EA675" w:rsidR="00B20799" w:rsidRDefault="00B20799" w:rsidP="00F476FE">
      <w:pPr>
        <w:ind w:left="3600" w:hanging="720"/>
      </w:pPr>
      <w:r>
        <w:t>ii)</w:t>
      </w:r>
      <w:r>
        <w:tab/>
        <w:t xml:space="preserve">any other reasonable documentation requested by the </w:t>
      </w:r>
      <w:r w:rsidR="00674B34">
        <w:t>Board</w:t>
      </w:r>
      <w:r>
        <w:t xml:space="preserve"> related to the determination for granting relief.</w:t>
      </w:r>
    </w:p>
    <w:p w14:paraId="2B54AF2A" w14:textId="77777777" w:rsidR="00B20799" w:rsidRDefault="00B20799" w:rsidP="00F476FE"/>
    <w:p w14:paraId="6AD09E52" w14:textId="2BDCA1FC" w:rsidR="00B20799" w:rsidRDefault="00674B34" w:rsidP="00F476FE">
      <w:pPr>
        <w:ind w:left="2880" w:hanging="720"/>
      </w:pPr>
      <w:r>
        <w:t>C</w:t>
      </w:r>
      <w:r w:rsidR="00B20799">
        <w:t>)</w:t>
      </w:r>
      <w:r w:rsidR="00B20799">
        <w:tab/>
        <w:t xml:space="preserve">If the </w:t>
      </w:r>
      <w:r w:rsidR="00441DB0">
        <w:t>petitioner establishes to the Board's satisfaction that the petitioner</w:t>
      </w:r>
      <w:r w:rsidR="00B20799">
        <w:t xml:space="preserve"> meets the standard set forth in Section 10(c) of the Act, the </w:t>
      </w:r>
      <w:r>
        <w:t>Board</w:t>
      </w:r>
      <w:r w:rsidR="00B20799">
        <w:t xml:space="preserve"> shall grant relief from the relevant firearms prohibitor.</w:t>
      </w:r>
    </w:p>
    <w:p w14:paraId="6056953E" w14:textId="77777777" w:rsidR="00B20799" w:rsidRDefault="00B20799" w:rsidP="00F476FE"/>
    <w:p w14:paraId="0478D4B2" w14:textId="3B7DADAB" w:rsidR="00674B34" w:rsidRPr="00674B34" w:rsidRDefault="00B20799" w:rsidP="00F476FE">
      <w:pPr>
        <w:ind w:left="2160" w:hanging="720"/>
      </w:pPr>
      <w:r>
        <w:t>4)</w:t>
      </w:r>
      <w:r>
        <w:tab/>
      </w:r>
      <w:r w:rsidR="00674B34" w:rsidRPr="00674B34">
        <w:t>Developmental or Intellectual Disabilities; Relief Pursuant to Section 10(c-10) of the Act</w:t>
      </w:r>
    </w:p>
    <w:p w14:paraId="14E77E6A" w14:textId="77777777" w:rsidR="00674B34" w:rsidRDefault="00674B34" w:rsidP="00F476FE"/>
    <w:p w14:paraId="2A846A6F" w14:textId="1E4BED74" w:rsidR="00674B34" w:rsidRPr="00674B34" w:rsidRDefault="00674B34" w:rsidP="00F476FE">
      <w:pPr>
        <w:ind w:left="2880" w:hanging="720"/>
      </w:pPr>
      <w:r w:rsidRPr="00674B34">
        <w:t>A)</w:t>
      </w:r>
      <w:r>
        <w:tab/>
      </w:r>
      <w:r w:rsidRPr="00674B34">
        <w:t>An individual, whose application for a FOID Card is denied or whose FOID Card is revoked or seized based upon a determination of a developmental disability or an intellectual disability, may petition the Board for relief.</w:t>
      </w:r>
    </w:p>
    <w:p w14:paraId="053E7273" w14:textId="77777777" w:rsidR="00674B34" w:rsidRDefault="00674B34" w:rsidP="00F476FE"/>
    <w:p w14:paraId="34F3FFE3" w14:textId="48D19C4A" w:rsidR="00674B34" w:rsidRPr="00674B34" w:rsidRDefault="00674B34" w:rsidP="00F476FE">
      <w:pPr>
        <w:ind w:left="2880" w:hanging="720"/>
      </w:pPr>
      <w:r w:rsidRPr="00674B34">
        <w:t>B)</w:t>
      </w:r>
      <w:r>
        <w:tab/>
      </w:r>
      <w:r w:rsidR="00441DB0">
        <w:t>Petitioners</w:t>
      </w:r>
      <w:r w:rsidRPr="00674B34">
        <w:t xml:space="preserve"> requesting relief from the Board </w:t>
      </w:r>
      <w:r w:rsidR="00CD4919">
        <w:t xml:space="preserve">under subsection (a)(4)(A) </w:t>
      </w:r>
      <w:r w:rsidRPr="00674B34">
        <w:t>must provide the Board with the following documentation:</w:t>
      </w:r>
    </w:p>
    <w:p w14:paraId="2B827138" w14:textId="77777777" w:rsidR="00674B34" w:rsidRDefault="00674B34" w:rsidP="00F476FE"/>
    <w:p w14:paraId="1983B073" w14:textId="2EADCE8F" w:rsidR="00441DB0" w:rsidRDefault="00674B34" w:rsidP="00F476FE">
      <w:pPr>
        <w:ind w:left="3600" w:hanging="720"/>
      </w:pPr>
      <w:r w:rsidRPr="00674B34">
        <w:t>i)</w:t>
      </w:r>
      <w:r>
        <w:tab/>
      </w:r>
      <w:r w:rsidRPr="00674B34">
        <w:t>All information set forth on the Developmental or Intellectual Disabilities Prohibitor Requirements Checklist</w:t>
      </w:r>
      <w:r w:rsidR="00F95E4F">
        <w:t xml:space="preserve">.  That checklist is available on the Board's website at </w:t>
      </w:r>
      <w:r w:rsidR="00F95E4F" w:rsidRPr="00F95E4F">
        <w:t>https://isp.illinois.gov/FoidCardReviewBoard/FormsAndChecklist</w:t>
      </w:r>
      <w:r w:rsidR="00F95E4F">
        <w:t xml:space="preserve"> and shall include, but is not limited to:</w:t>
      </w:r>
    </w:p>
    <w:p w14:paraId="7A5214ED" w14:textId="77777777" w:rsidR="00441DB0" w:rsidRDefault="00441DB0" w:rsidP="00F476FE"/>
    <w:p w14:paraId="1642D5EF" w14:textId="614C046F" w:rsidR="00441DB0" w:rsidRDefault="00FF3CDD" w:rsidP="00F476FE">
      <w:pPr>
        <w:ind w:left="4320" w:hanging="720"/>
      </w:pPr>
      <w:r>
        <w:sym w:font="Symbol" w:char="F0B7"/>
      </w:r>
      <w:r>
        <w:tab/>
      </w:r>
      <w:r w:rsidR="00441DB0">
        <w:t>a current certification for firearm possession;</w:t>
      </w:r>
    </w:p>
    <w:p w14:paraId="1D15F496" w14:textId="77777777" w:rsidR="00441DB0" w:rsidRDefault="00441DB0" w:rsidP="00F476FE"/>
    <w:p w14:paraId="6E54F242" w14:textId="3C52F2B6" w:rsidR="00441DB0" w:rsidRDefault="00FF3CDD" w:rsidP="00F476FE">
      <w:pPr>
        <w:ind w:left="4320" w:hanging="720"/>
      </w:pPr>
      <w:r>
        <w:sym w:font="Symbol" w:char="F0B7"/>
      </w:r>
      <w:r>
        <w:tab/>
      </w:r>
      <w:r w:rsidR="00441DB0">
        <w:t>psychiatric and counseling records, where applicable;</w:t>
      </w:r>
    </w:p>
    <w:p w14:paraId="4BDED107" w14:textId="77777777" w:rsidR="00441DB0" w:rsidRDefault="00441DB0" w:rsidP="00F476FE"/>
    <w:p w14:paraId="661F8418" w14:textId="55360888" w:rsidR="00441DB0" w:rsidRDefault="00FF3CDD" w:rsidP="00F476FE">
      <w:pPr>
        <w:ind w:left="4320" w:hanging="720"/>
      </w:pPr>
      <w:r>
        <w:sym w:font="Symbol" w:char="F0B7"/>
      </w:r>
      <w:r>
        <w:tab/>
      </w:r>
      <w:r w:rsidR="00441DB0">
        <w:t>certified copies of relevant court records, where applicable; and</w:t>
      </w:r>
    </w:p>
    <w:p w14:paraId="621B6C8D" w14:textId="77777777" w:rsidR="00441DB0" w:rsidRDefault="00441DB0" w:rsidP="00F476FE"/>
    <w:p w14:paraId="51204346" w14:textId="10C2D3A6" w:rsidR="00441DB0" w:rsidRDefault="00FF3CDD" w:rsidP="00F476FE">
      <w:pPr>
        <w:ind w:left="4320" w:hanging="720"/>
      </w:pPr>
      <w:r>
        <w:sym w:font="Symbol" w:char="F0B7"/>
      </w:r>
      <w:r>
        <w:tab/>
      </w:r>
      <w:r w:rsidR="00441DB0">
        <w:t>at least two character reference</w:t>
      </w:r>
      <w:r w:rsidR="00F95E4F">
        <w:t>s; and</w:t>
      </w:r>
    </w:p>
    <w:p w14:paraId="5D4A6D97" w14:textId="77777777" w:rsidR="00674B34" w:rsidRDefault="00674B34" w:rsidP="00F476FE"/>
    <w:p w14:paraId="67B5A155" w14:textId="31271EC9" w:rsidR="00674B34" w:rsidRPr="00674B34" w:rsidRDefault="00674B34" w:rsidP="00F476FE">
      <w:pPr>
        <w:ind w:left="3600" w:hanging="720"/>
      </w:pPr>
      <w:r w:rsidRPr="00674B34">
        <w:t>ii)</w:t>
      </w:r>
      <w:r>
        <w:tab/>
      </w:r>
      <w:r w:rsidRPr="00674B34">
        <w:t>any other reasonable documentation requested by the Board related to the determination for granting relief.</w:t>
      </w:r>
    </w:p>
    <w:p w14:paraId="44BB2F89" w14:textId="77777777" w:rsidR="00674B34" w:rsidRDefault="00674B34" w:rsidP="00704E77"/>
    <w:p w14:paraId="3DFB3716" w14:textId="6CADE1BB" w:rsidR="00674B34" w:rsidRPr="00674B34" w:rsidRDefault="00674B34" w:rsidP="00F476FE">
      <w:pPr>
        <w:ind w:left="2880" w:hanging="720"/>
      </w:pPr>
      <w:r w:rsidRPr="00674B34">
        <w:t>C)</w:t>
      </w:r>
      <w:r>
        <w:tab/>
      </w:r>
      <w:r w:rsidRPr="00674B34">
        <w:t>If a physician, clinical psychologist, or qualified examiner</w:t>
      </w:r>
      <w:r w:rsidR="00886E10">
        <w:t xml:space="preserve"> certifies that the disability is mild</w:t>
      </w:r>
      <w:r w:rsidRPr="00674B34">
        <w:t xml:space="preserve">, and that granting relief would not be contrary to the public interest or federal law, then the Board or its </w:t>
      </w:r>
      <w:r w:rsidRPr="00674B34">
        <w:lastRenderedPageBreak/>
        <w:t>designee may grant relief from the relevant firearms prohibitor. (See Section 10(c-10) of the Act).</w:t>
      </w:r>
    </w:p>
    <w:p w14:paraId="2610026E" w14:textId="77777777" w:rsidR="00674B34" w:rsidRDefault="00674B34" w:rsidP="00F476FE"/>
    <w:p w14:paraId="697D0E79" w14:textId="68A16A4F" w:rsidR="00674B34" w:rsidRPr="00674B34" w:rsidRDefault="00674B34" w:rsidP="00F476FE">
      <w:pPr>
        <w:ind w:left="2160" w:hanging="720"/>
      </w:pPr>
      <w:r w:rsidRPr="00674B34">
        <w:t>5)</w:t>
      </w:r>
      <w:r>
        <w:tab/>
      </w:r>
      <w:r w:rsidRPr="00674B34">
        <w:t xml:space="preserve">Battery, Assault, Aggravated Assault, or Violations of an Order of Protection, </w:t>
      </w:r>
      <w:r w:rsidR="00BA080C">
        <w:t>I</w:t>
      </w:r>
      <w:r w:rsidRPr="00674B34">
        <w:t xml:space="preserve">n </w:t>
      </w:r>
      <w:r w:rsidR="00BA080C">
        <w:t>W</w:t>
      </w:r>
      <w:r w:rsidRPr="00674B34">
        <w:t xml:space="preserve">hich a </w:t>
      </w:r>
      <w:r w:rsidR="00BA080C">
        <w:t>F</w:t>
      </w:r>
      <w:r w:rsidRPr="00674B34">
        <w:t xml:space="preserve">irearm </w:t>
      </w:r>
      <w:r w:rsidR="00BA080C">
        <w:t>W</w:t>
      </w:r>
      <w:r w:rsidRPr="00674B34">
        <w:t xml:space="preserve">as </w:t>
      </w:r>
      <w:r w:rsidR="00BA080C">
        <w:t>U</w:t>
      </w:r>
      <w:r w:rsidRPr="00674B34">
        <w:t xml:space="preserve">sed or </w:t>
      </w:r>
      <w:r w:rsidR="00BA080C">
        <w:t>P</w:t>
      </w:r>
      <w:r w:rsidRPr="00674B34">
        <w:t xml:space="preserve">ossessed; Relief Pursuant to Section 10(a) or 10(c) of the Act </w:t>
      </w:r>
    </w:p>
    <w:p w14:paraId="7E4CA1DF" w14:textId="77777777" w:rsidR="00674B34" w:rsidRDefault="00674B34" w:rsidP="00F476FE"/>
    <w:p w14:paraId="7DA11CBB" w14:textId="19731D9A" w:rsidR="00674B34" w:rsidRPr="00674B34" w:rsidRDefault="00674B34" w:rsidP="00F476FE">
      <w:pPr>
        <w:ind w:left="2880" w:hanging="720"/>
      </w:pPr>
      <w:r w:rsidRPr="00674B34">
        <w:t>A)</w:t>
      </w:r>
      <w:r>
        <w:tab/>
      </w:r>
      <w:r w:rsidRPr="00674B34">
        <w:t>An individual whose application for a FOID Card is denied or whose FOID Card is revoked because of a misdemeanor conviction in which a firearm was used or possessed within the preceding five years as set forth in Section 8(k) of the Act, may petition the Board for relief.</w:t>
      </w:r>
    </w:p>
    <w:p w14:paraId="37F5B918" w14:textId="77777777" w:rsidR="00674B34" w:rsidRDefault="00674B34" w:rsidP="00F476FE"/>
    <w:p w14:paraId="28D83DE7" w14:textId="3D4F23FA" w:rsidR="00674B34" w:rsidRPr="00674B34" w:rsidRDefault="00674B34" w:rsidP="00F476FE">
      <w:pPr>
        <w:ind w:left="2880" w:hanging="720"/>
      </w:pPr>
      <w:r w:rsidRPr="00674B34">
        <w:t>B)</w:t>
      </w:r>
      <w:r>
        <w:tab/>
      </w:r>
      <w:r w:rsidR="00441DB0">
        <w:t>Petitioners</w:t>
      </w:r>
      <w:r w:rsidRPr="00674B34">
        <w:t xml:space="preserve"> requesting relief from the Board </w:t>
      </w:r>
      <w:r w:rsidR="00A06A47">
        <w:t xml:space="preserve">under subsection (a)(5)(A) </w:t>
      </w:r>
      <w:r w:rsidRPr="00674B34">
        <w:t>must provide the Board with the following documentation:</w:t>
      </w:r>
    </w:p>
    <w:p w14:paraId="40E15240" w14:textId="77777777" w:rsidR="00674B34" w:rsidRDefault="00674B34" w:rsidP="00F476FE"/>
    <w:p w14:paraId="3958E35E" w14:textId="2D0F65E0" w:rsidR="00441DB0" w:rsidRDefault="00674B34" w:rsidP="00F476FE">
      <w:pPr>
        <w:ind w:left="3600" w:hanging="720"/>
      </w:pPr>
      <w:r w:rsidRPr="00674B34">
        <w:t>i)</w:t>
      </w:r>
      <w:r>
        <w:tab/>
      </w:r>
      <w:r w:rsidRPr="00674B34">
        <w:t>All information set forth on the Misdemeanor Prohibitor Requirements Checklist</w:t>
      </w:r>
      <w:r w:rsidR="005F7226">
        <w:t>.  That checklist</w:t>
      </w:r>
      <w:r w:rsidR="005F7226" w:rsidRPr="00674B34">
        <w:t xml:space="preserve"> is available on the Board's website at </w:t>
      </w:r>
      <w:r w:rsidR="005F7226" w:rsidRPr="005F7226">
        <w:t>https://isp.illinois.gov/FoidCardReviewBoard/FormsAnd</w:t>
      </w:r>
      <w:r w:rsidR="005F7226" w:rsidRPr="00674B34">
        <w:t>Checklists</w:t>
      </w:r>
      <w:r w:rsidR="005F7226">
        <w:t xml:space="preserve"> and shall include, but not limited to:</w:t>
      </w:r>
    </w:p>
    <w:p w14:paraId="745006AD" w14:textId="77777777" w:rsidR="00441DB0" w:rsidRDefault="00441DB0" w:rsidP="00F476FE"/>
    <w:p w14:paraId="22A1E43A" w14:textId="7B9CF2EF" w:rsidR="00441DB0" w:rsidRDefault="00FF3CDD" w:rsidP="00F476FE">
      <w:pPr>
        <w:ind w:left="4320" w:hanging="720"/>
      </w:pPr>
      <w:r>
        <w:sym w:font="Symbol" w:char="F0B7"/>
      </w:r>
      <w:r>
        <w:tab/>
      </w:r>
      <w:r w:rsidR="00441DB0">
        <w:t>a personal statement;</w:t>
      </w:r>
    </w:p>
    <w:p w14:paraId="37BD4B47" w14:textId="77777777" w:rsidR="00441DB0" w:rsidRDefault="00441DB0" w:rsidP="00F476FE"/>
    <w:p w14:paraId="73FDC432" w14:textId="007C3D7D" w:rsidR="00441DB0" w:rsidRDefault="00FF3CDD" w:rsidP="00F476FE">
      <w:pPr>
        <w:ind w:left="4320" w:hanging="720"/>
      </w:pPr>
      <w:r>
        <w:sym w:font="Symbol" w:char="F0B7"/>
      </w:r>
      <w:r>
        <w:tab/>
      </w:r>
      <w:r w:rsidR="00441DB0">
        <w:t>psychiatric and counseling records, where applicable;</w:t>
      </w:r>
    </w:p>
    <w:p w14:paraId="3424FF1E" w14:textId="77777777" w:rsidR="00441DB0" w:rsidRDefault="00441DB0" w:rsidP="00F476FE"/>
    <w:p w14:paraId="0A5BDF1E" w14:textId="394F8B4C" w:rsidR="00441DB0" w:rsidRDefault="00FF3CDD" w:rsidP="00F476FE">
      <w:pPr>
        <w:ind w:left="4320" w:hanging="720"/>
      </w:pPr>
      <w:r>
        <w:sym w:font="Symbol" w:char="F0B7"/>
      </w:r>
      <w:r>
        <w:tab/>
      </w:r>
      <w:r w:rsidR="00441DB0">
        <w:t>certified copies of relevant court records, where applicable; and</w:t>
      </w:r>
    </w:p>
    <w:p w14:paraId="018B44BD" w14:textId="77777777" w:rsidR="00441DB0" w:rsidRDefault="00441DB0" w:rsidP="00F476FE"/>
    <w:p w14:paraId="218C68EC" w14:textId="3CCEDF4B" w:rsidR="00441DB0" w:rsidRDefault="00FF3CDD" w:rsidP="00F01066">
      <w:pPr>
        <w:ind w:left="4320" w:hanging="720"/>
      </w:pPr>
      <w:r>
        <w:sym w:font="Symbol" w:char="F0B7"/>
      </w:r>
      <w:r>
        <w:tab/>
      </w:r>
      <w:r w:rsidR="00441DB0">
        <w:t>at least two character references</w:t>
      </w:r>
      <w:r w:rsidR="00F01066">
        <w:t>; and</w:t>
      </w:r>
    </w:p>
    <w:p w14:paraId="4150BD6E" w14:textId="77777777" w:rsidR="00674B34" w:rsidRDefault="00674B34" w:rsidP="00F476FE"/>
    <w:p w14:paraId="3CE3B230" w14:textId="25C7792A" w:rsidR="00674B34" w:rsidRPr="00674B34" w:rsidRDefault="00674B34" w:rsidP="00F476FE">
      <w:pPr>
        <w:ind w:left="3600" w:hanging="720"/>
      </w:pPr>
      <w:r w:rsidRPr="00674B34">
        <w:t>ii)</w:t>
      </w:r>
      <w:r>
        <w:tab/>
      </w:r>
      <w:r w:rsidRPr="00674B34">
        <w:t>any other reasonable documentation requested by the Board related to the determination for granting relief.</w:t>
      </w:r>
    </w:p>
    <w:p w14:paraId="36A6ACEA" w14:textId="77777777" w:rsidR="00674B34" w:rsidRDefault="00674B34" w:rsidP="00F476FE"/>
    <w:p w14:paraId="0637BE1F" w14:textId="1B031998" w:rsidR="00674B34" w:rsidRPr="00674B34" w:rsidRDefault="00674B34" w:rsidP="00F476FE">
      <w:pPr>
        <w:ind w:left="2880" w:hanging="720"/>
      </w:pPr>
      <w:r w:rsidRPr="00674B34">
        <w:t>C)</w:t>
      </w:r>
      <w:r>
        <w:tab/>
      </w:r>
      <w:r w:rsidRPr="00674B34">
        <w:t xml:space="preserve">If the </w:t>
      </w:r>
      <w:r w:rsidR="004F7394">
        <w:t>petitioner establishes to the Board's satisfaction that the petitioner</w:t>
      </w:r>
      <w:r w:rsidRPr="00674B34">
        <w:t xml:space="preserve"> meets the standard set forth in Section 10(c) of the Act, the Board </w:t>
      </w:r>
      <w:r w:rsidR="005F7226">
        <w:t>shall</w:t>
      </w:r>
      <w:r w:rsidRPr="00674B34">
        <w:t xml:space="preserve"> grant relief from the relevant firearms prohibitor.</w:t>
      </w:r>
    </w:p>
    <w:p w14:paraId="5E2832AC" w14:textId="77777777" w:rsidR="00674B34" w:rsidRDefault="00674B34" w:rsidP="00F476FE"/>
    <w:p w14:paraId="23856735" w14:textId="75B0DBA3" w:rsidR="00674B34" w:rsidRPr="00674B34" w:rsidRDefault="00674B34" w:rsidP="00F476FE">
      <w:pPr>
        <w:ind w:left="1440" w:hanging="720"/>
      </w:pPr>
      <w:r w:rsidRPr="00674B34">
        <w:t>b)</w:t>
      </w:r>
      <w:r>
        <w:tab/>
      </w:r>
      <w:r w:rsidRPr="00674B34">
        <w:t xml:space="preserve">A petitioner whose FOID Card was revoked or seized must </w:t>
      </w:r>
      <w:r w:rsidR="00BA080C">
        <w:t>comply</w:t>
      </w:r>
      <w:r w:rsidRPr="00674B34">
        <w:t xml:space="preserve"> with Section 9.5 of the Act prior to initiating a </w:t>
      </w:r>
      <w:r w:rsidR="00BA080C">
        <w:t>r</w:t>
      </w:r>
      <w:r w:rsidRPr="00674B34">
        <w:t xml:space="preserve">equest for </w:t>
      </w:r>
      <w:r w:rsidR="00BA080C">
        <w:t>r</w:t>
      </w:r>
      <w:r w:rsidRPr="00674B34">
        <w:t>elief with the Board.</w:t>
      </w:r>
    </w:p>
    <w:p w14:paraId="780EC27C" w14:textId="77777777" w:rsidR="00674B34" w:rsidRDefault="00674B34" w:rsidP="00F476FE"/>
    <w:p w14:paraId="44C9B47A" w14:textId="519655DB" w:rsidR="00B24A2E" w:rsidRDefault="00B24A2E" w:rsidP="00F476FE">
      <w:pPr>
        <w:ind w:left="1440" w:hanging="720"/>
      </w:pPr>
      <w:r>
        <w:t>c)</w:t>
      </w:r>
      <w:r>
        <w:tab/>
      </w:r>
      <w:r w:rsidR="00B20799">
        <w:t xml:space="preserve">The request for relief process will not begin until the </w:t>
      </w:r>
      <w:r>
        <w:t>Board</w:t>
      </w:r>
      <w:r w:rsidR="00BA080C">
        <w:t xml:space="preserve"> receives</w:t>
      </w:r>
      <w:r w:rsidR="00B20799">
        <w:t xml:space="preserve"> all the documentation</w:t>
      </w:r>
      <w:r w:rsidR="00BA080C">
        <w:t xml:space="preserve"> required in subsection (a)</w:t>
      </w:r>
      <w:r w:rsidR="00B20799">
        <w:t xml:space="preserve">. </w:t>
      </w:r>
    </w:p>
    <w:p w14:paraId="4B5A93F5" w14:textId="77777777" w:rsidR="00B24A2E" w:rsidRPr="00B24A2E" w:rsidRDefault="00B24A2E" w:rsidP="00F476FE"/>
    <w:p w14:paraId="3DEBEDE5" w14:textId="0CBF5C55" w:rsidR="00B24A2E" w:rsidRDefault="00B24A2E" w:rsidP="00F476FE">
      <w:pPr>
        <w:ind w:left="2160" w:hanging="720"/>
      </w:pPr>
      <w:r w:rsidRPr="00B24A2E">
        <w:lastRenderedPageBreak/>
        <w:t>1)</w:t>
      </w:r>
      <w:r w:rsidRPr="00B24A2E">
        <w:tab/>
      </w:r>
      <w:r w:rsidR="00B20799" w:rsidRPr="00B24A2E">
        <w:t xml:space="preserve">If </w:t>
      </w:r>
      <w:r w:rsidR="00597957">
        <w:t>a petitioner</w:t>
      </w:r>
      <w:r w:rsidR="00B20799" w:rsidRPr="00B24A2E">
        <w:t xml:space="preserve"> fails to provide all required documentation </w:t>
      </w:r>
      <w:r w:rsidRPr="00B24A2E">
        <w:t>no later than 90</w:t>
      </w:r>
      <w:r w:rsidR="00B20799" w:rsidRPr="00B24A2E">
        <w:t xml:space="preserve"> days after the notice of FOID Card denial or FOID Card revocation</w:t>
      </w:r>
      <w:r w:rsidRPr="00B24A2E">
        <w:t xml:space="preserve"> was sent</w:t>
      </w:r>
      <w:r w:rsidR="00B20799" w:rsidRPr="00B24A2E">
        <w:t xml:space="preserve">, the request for relief will be </w:t>
      </w:r>
      <w:r w:rsidRPr="00B24A2E">
        <w:t>dismissed</w:t>
      </w:r>
      <w:r w:rsidR="00B20799" w:rsidRPr="00B24A2E">
        <w:t xml:space="preserve"> and the case will be closed.</w:t>
      </w:r>
      <w:r>
        <w:t xml:space="preserve"> </w:t>
      </w:r>
      <w:r w:rsidRPr="00B24A2E">
        <w:t>Notwithstanding subsection (a), the Board may grant an additional time to any petitioner who submits proof of hospitalization, incarceration</w:t>
      </w:r>
      <w:r w:rsidR="009951B8">
        <w:t>,</w:t>
      </w:r>
      <w:r w:rsidRPr="00B24A2E">
        <w:t xml:space="preserve"> or other extenuating circumstances that prevent compliance with the 90-day requirement.</w:t>
      </w:r>
    </w:p>
    <w:p w14:paraId="625A5613" w14:textId="3EA4F311" w:rsidR="00B24A2E" w:rsidRDefault="00B24A2E" w:rsidP="00704E77"/>
    <w:p w14:paraId="1F124D06" w14:textId="0743587F" w:rsidR="00B24A2E" w:rsidRPr="00B24A2E" w:rsidRDefault="00B24A2E" w:rsidP="00F476FE">
      <w:pPr>
        <w:ind w:left="2160" w:hanging="720"/>
      </w:pPr>
      <w:r>
        <w:t>2)</w:t>
      </w:r>
      <w:r>
        <w:tab/>
      </w:r>
      <w:r w:rsidRPr="00B24A2E">
        <w:t xml:space="preserve">Notwithstanding </w:t>
      </w:r>
      <w:r w:rsidR="009951B8">
        <w:t>S</w:t>
      </w:r>
      <w:r w:rsidRPr="00B24A2E">
        <w:t xml:space="preserve">ection 3500.320(f), a petitioner dismissed pursuant to </w:t>
      </w:r>
      <w:r w:rsidR="00BA080C">
        <w:t xml:space="preserve">this </w:t>
      </w:r>
      <w:r w:rsidRPr="00B24A2E">
        <w:t xml:space="preserve">subsection </w:t>
      </w:r>
      <w:r>
        <w:t>(</w:t>
      </w:r>
      <w:r w:rsidRPr="00B24A2E">
        <w:t>c) may submit a new application for a FOID Card with the Department.</w:t>
      </w:r>
    </w:p>
    <w:p w14:paraId="74A84343" w14:textId="1C21A910" w:rsidR="00B20799" w:rsidRPr="00B24A2E" w:rsidRDefault="00B20799" w:rsidP="00F476FE"/>
    <w:p w14:paraId="2FA984FA" w14:textId="4EF574B5" w:rsidR="00B24A2E" w:rsidRPr="00B24A2E" w:rsidRDefault="00B24A2E" w:rsidP="00B81053">
      <w:pPr>
        <w:ind w:left="1440" w:hanging="720"/>
      </w:pPr>
      <w:r>
        <w:t>d)</w:t>
      </w:r>
      <w:r>
        <w:tab/>
      </w:r>
      <w:r w:rsidRPr="00B24A2E">
        <w:t>Materials required by this Section must be submitted to the Board via email</w:t>
      </w:r>
      <w:r w:rsidR="00B81053">
        <w:t xml:space="preserve"> </w:t>
      </w:r>
      <w:r w:rsidR="00F01066">
        <w:t xml:space="preserve">to </w:t>
      </w:r>
      <w:r w:rsidRPr="00B24A2E">
        <w:t xml:space="preserve">ISP.FCRB.ReliefRequest@illinois.gov </w:t>
      </w:r>
    </w:p>
    <w:p w14:paraId="71C5F16E" w14:textId="77777777" w:rsidR="00B24A2E" w:rsidRDefault="00B24A2E" w:rsidP="00704E77"/>
    <w:p w14:paraId="155F2651" w14:textId="1C920402" w:rsidR="00B24A2E" w:rsidRPr="00B24A2E" w:rsidRDefault="00B24A2E" w:rsidP="00F476FE">
      <w:pPr>
        <w:ind w:left="2160" w:hanging="720"/>
      </w:pPr>
      <w:r>
        <w:t>1)</w:t>
      </w:r>
      <w:r>
        <w:tab/>
      </w:r>
      <w:r w:rsidR="00BA080C">
        <w:t>Paper</w:t>
      </w:r>
      <w:r w:rsidRPr="00B24A2E">
        <w:t xml:space="preserve"> copies will only be accepted from petitioners with appropriate proof </w:t>
      </w:r>
      <w:r w:rsidR="00BA080C">
        <w:t xml:space="preserve">that </w:t>
      </w:r>
      <w:r w:rsidRPr="00B24A2E">
        <w:t>the</w:t>
      </w:r>
      <w:r w:rsidR="00BA080C">
        <w:t xml:space="preserve"> petitioner is</w:t>
      </w:r>
      <w:r w:rsidRPr="00B24A2E">
        <w:t xml:space="preserve"> unable to access the internet due to religion or a disability.  Proof of disability includes, but is not limited to, documentation from:</w:t>
      </w:r>
    </w:p>
    <w:p w14:paraId="39C764F3" w14:textId="77777777" w:rsidR="00B24A2E" w:rsidRDefault="00B24A2E" w:rsidP="00704E77"/>
    <w:p w14:paraId="7E4DAD71" w14:textId="0440C374" w:rsidR="00B24A2E" w:rsidRPr="00B24A2E" w:rsidRDefault="00B24A2E" w:rsidP="00F476FE">
      <w:pPr>
        <w:ind w:left="2880" w:hanging="720"/>
      </w:pPr>
      <w:r>
        <w:t>A)</w:t>
      </w:r>
      <w:r>
        <w:tab/>
      </w:r>
      <w:r w:rsidRPr="00B24A2E">
        <w:t>the Social Security Administration;</w:t>
      </w:r>
    </w:p>
    <w:p w14:paraId="77292E55" w14:textId="77777777" w:rsidR="00B24A2E" w:rsidRDefault="00B24A2E" w:rsidP="00704E77"/>
    <w:p w14:paraId="0503B4DA" w14:textId="4396FF0D" w:rsidR="00B24A2E" w:rsidRPr="00B24A2E" w:rsidRDefault="00B24A2E" w:rsidP="00F476FE">
      <w:pPr>
        <w:ind w:left="2880" w:hanging="720"/>
      </w:pPr>
      <w:r>
        <w:t>B)</w:t>
      </w:r>
      <w:r>
        <w:tab/>
      </w:r>
      <w:r w:rsidRPr="00B24A2E">
        <w:t>the Illinois Worker's Compensation Commission;</w:t>
      </w:r>
    </w:p>
    <w:p w14:paraId="0A0E290F" w14:textId="77777777" w:rsidR="00B24A2E" w:rsidRDefault="00B24A2E" w:rsidP="00704E77"/>
    <w:p w14:paraId="7A3DB8C7" w14:textId="12C35B42" w:rsidR="00B24A2E" w:rsidRPr="00B24A2E" w:rsidRDefault="00B24A2E" w:rsidP="00F476FE">
      <w:pPr>
        <w:ind w:left="2880" w:hanging="720"/>
      </w:pPr>
      <w:r>
        <w:t>C)</w:t>
      </w:r>
      <w:r>
        <w:tab/>
      </w:r>
      <w:r w:rsidRPr="00B24A2E">
        <w:t>the U.S. Department of Defense;</w:t>
      </w:r>
    </w:p>
    <w:p w14:paraId="15BD00FC" w14:textId="77777777" w:rsidR="00B24A2E" w:rsidRDefault="00B24A2E" w:rsidP="00704E77"/>
    <w:p w14:paraId="2CE6A33B" w14:textId="6B90BC08" w:rsidR="00B24A2E" w:rsidRPr="00B24A2E" w:rsidRDefault="00B24A2E" w:rsidP="00F476FE">
      <w:pPr>
        <w:ind w:left="2880" w:hanging="720"/>
      </w:pPr>
      <w:r>
        <w:t>D)</w:t>
      </w:r>
      <w:r>
        <w:tab/>
      </w:r>
      <w:r w:rsidRPr="00B24A2E">
        <w:t>an insurer authorized to transact business in Illinois who is providing disability insurance coverage; or</w:t>
      </w:r>
    </w:p>
    <w:p w14:paraId="162C9EF0" w14:textId="77777777" w:rsidR="00B24A2E" w:rsidRDefault="00B24A2E" w:rsidP="00704E77"/>
    <w:p w14:paraId="2710C881" w14:textId="2A8A5C91" w:rsidR="00B24A2E" w:rsidRPr="00B24A2E" w:rsidRDefault="00B24A2E" w:rsidP="00F476FE">
      <w:pPr>
        <w:ind w:left="2880" w:hanging="720"/>
      </w:pPr>
      <w:r>
        <w:t>E)</w:t>
      </w:r>
      <w:r>
        <w:tab/>
      </w:r>
      <w:r w:rsidRPr="00B24A2E">
        <w:t>a physician or heath care provider licensed in this State and is in the position to know the petitioner's medical condition.</w:t>
      </w:r>
    </w:p>
    <w:p w14:paraId="734D7DF1" w14:textId="77777777" w:rsidR="00B24A2E" w:rsidRDefault="00B24A2E" w:rsidP="00704E77"/>
    <w:p w14:paraId="49E8CDEF" w14:textId="3A0B34E5" w:rsidR="00B24A2E" w:rsidRPr="00B24A2E" w:rsidRDefault="00B24A2E" w:rsidP="00F476FE">
      <w:pPr>
        <w:ind w:left="2160" w:hanging="720"/>
      </w:pPr>
      <w:r>
        <w:t>2)</w:t>
      </w:r>
      <w:r>
        <w:tab/>
      </w:r>
      <w:r w:rsidR="00B81053">
        <w:t>T</w:t>
      </w:r>
      <w:r w:rsidRPr="00B24A2E">
        <w:t xml:space="preserve">he Board </w:t>
      </w:r>
      <w:r w:rsidR="00B81053">
        <w:t xml:space="preserve">may be reached </w:t>
      </w:r>
      <w:r w:rsidRPr="00B24A2E">
        <w:t>at (217) 524-1762 for further direction</w:t>
      </w:r>
      <w:r w:rsidR="00B81053">
        <w:t xml:space="preserve">, </w:t>
      </w:r>
      <w:r w:rsidR="00F01066">
        <w:t xml:space="preserve">or </w:t>
      </w:r>
      <w:r w:rsidR="00B81053">
        <w:t>assistance</w:t>
      </w:r>
      <w:r w:rsidRPr="00B24A2E">
        <w:t xml:space="preserve"> submitting</w:t>
      </w:r>
      <w:r w:rsidR="00B81053">
        <w:t xml:space="preserve"> </w:t>
      </w:r>
      <w:r w:rsidRPr="00B24A2E">
        <w:t>document</w:t>
      </w:r>
      <w:r w:rsidR="00B81053">
        <w:t>s</w:t>
      </w:r>
      <w:r w:rsidRPr="00B24A2E">
        <w:t xml:space="preserve"> </w:t>
      </w:r>
      <w:r w:rsidR="00B81053">
        <w:t xml:space="preserve">via paper copy </w:t>
      </w:r>
      <w:r w:rsidRPr="00B24A2E">
        <w:t>to the Board.</w:t>
      </w:r>
    </w:p>
    <w:p w14:paraId="195AA8C8" w14:textId="42C40B81" w:rsidR="006D0BF2" w:rsidRDefault="006D0BF2" w:rsidP="00704E77"/>
    <w:p w14:paraId="2C2AF76D" w14:textId="50240EB0" w:rsidR="00B20799" w:rsidRPr="00093935" w:rsidRDefault="00C71D02" w:rsidP="00F476FE">
      <w:pPr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780EBF">
        <w:t>13469</w:t>
      </w:r>
      <w:r w:rsidRPr="00FD1AD2">
        <w:t xml:space="preserve">, effective </w:t>
      </w:r>
      <w:r w:rsidR="00780EBF">
        <w:t>September 8, 2023</w:t>
      </w:r>
      <w:r w:rsidRPr="00FD1AD2">
        <w:t>)</w:t>
      </w:r>
    </w:p>
    <w:sectPr w:rsidR="00B20799" w:rsidRPr="00093935" w:rsidSect="00A1283A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F8988" w14:textId="77777777" w:rsidR="006D38F1" w:rsidRDefault="006D38F1">
      <w:r>
        <w:separator/>
      </w:r>
    </w:p>
  </w:endnote>
  <w:endnote w:type="continuationSeparator" w:id="0">
    <w:p w14:paraId="739AB082" w14:textId="77777777" w:rsidR="006D38F1" w:rsidRDefault="006D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45C7A" w14:textId="77777777" w:rsidR="006D38F1" w:rsidRDefault="006D38F1">
      <w:r>
        <w:separator/>
      </w:r>
    </w:p>
  </w:footnote>
  <w:footnote w:type="continuationSeparator" w:id="0">
    <w:p w14:paraId="59A1CBBC" w14:textId="77777777" w:rsidR="006D38F1" w:rsidRDefault="006D3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93C9A"/>
    <w:multiLevelType w:val="hybridMultilevel"/>
    <w:tmpl w:val="D7EE81E6"/>
    <w:lvl w:ilvl="0" w:tplc="55CE4A1A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36D3A99"/>
    <w:multiLevelType w:val="hybridMultilevel"/>
    <w:tmpl w:val="526690C4"/>
    <w:lvl w:ilvl="0" w:tplc="2196017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C980AFE"/>
    <w:multiLevelType w:val="hybridMultilevel"/>
    <w:tmpl w:val="4508A208"/>
    <w:lvl w:ilvl="0" w:tplc="36FE0DD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D78C97FC">
      <w:start w:val="1"/>
      <w:numFmt w:val="decimal"/>
      <w:lvlText w:val="%2)"/>
      <w:lvlJc w:val="left"/>
      <w:pPr>
        <w:ind w:left="1800" w:hanging="360"/>
      </w:pPr>
      <w:rPr>
        <w:i w:val="0"/>
        <w:iCs w:val="0"/>
      </w:rPr>
    </w:lvl>
    <w:lvl w:ilvl="2" w:tplc="55CE4A1A">
      <w:start w:val="1"/>
      <w:numFmt w:val="upp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F1"/>
    <w:rsid w:val="00000AED"/>
    <w:rsid w:val="00001F1D"/>
    <w:rsid w:val="00003CEF"/>
    <w:rsid w:val="00005CAE"/>
    <w:rsid w:val="00011A7D"/>
    <w:rsid w:val="000122C7"/>
    <w:rsid w:val="00012BBC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2D8D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877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F91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2A1F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72E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3929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19A2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7C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82C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1DB0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1F02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C6B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7394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3E6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957"/>
    <w:rsid w:val="005A2494"/>
    <w:rsid w:val="005A3F43"/>
    <w:rsid w:val="005A5F47"/>
    <w:rsid w:val="005A73F7"/>
    <w:rsid w:val="005B096E"/>
    <w:rsid w:val="005B2917"/>
    <w:rsid w:val="005C7438"/>
    <w:rsid w:val="005D35F3"/>
    <w:rsid w:val="005E03A7"/>
    <w:rsid w:val="005E3D55"/>
    <w:rsid w:val="005E5FC0"/>
    <w:rsid w:val="005F1ADC"/>
    <w:rsid w:val="005F2891"/>
    <w:rsid w:val="005F7226"/>
    <w:rsid w:val="00604BCE"/>
    <w:rsid w:val="006132CE"/>
    <w:rsid w:val="00620BBA"/>
    <w:rsid w:val="006225B0"/>
    <w:rsid w:val="00623E9F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4B34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D57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0BF2"/>
    <w:rsid w:val="006D1235"/>
    <w:rsid w:val="006D38F1"/>
    <w:rsid w:val="006E00BF"/>
    <w:rsid w:val="006E1AE0"/>
    <w:rsid w:val="006E1F95"/>
    <w:rsid w:val="006E6D53"/>
    <w:rsid w:val="006F36BD"/>
    <w:rsid w:val="006F7BF8"/>
    <w:rsid w:val="00700FB4"/>
    <w:rsid w:val="00702A38"/>
    <w:rsid w:val="00704E77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0EBF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E10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02B8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502E"/>
    <w:rsid w:val="009602D3"/>
    <w:rsid w:val="00960C37"/>
    <w:rsid w:val="00961E38"/>
    <w:rsid w:val="00965A76"/>
    <w:rsid w:val="00966D51"/>
    <w:rsid w:val="0098276C"/>
    <w:rsid w:val="0098332D"/>
    <w:rsid w:val="00983C53"/>
    <w:rsid w:val="00986F7E"/>
    <w:rsid w:val="00994782"/>
    <w:rsid w:val="009951B8"/>
    <w:rsid w:val="009A26DA"/>
    <w:rsid w:val="009A4111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6A47"/>
    <w:rsid w:val="00A1145B"/>
    <w:rsid w:val="00A11B46"/>
    <w:rsid w:val="00A1283A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0C5A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6C1B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0799"/>
    <w:rsid w:val="00B23B52"/>
    <w:rsid w:val="00B2411F"/>
    <w:rsid w:val="00B24A2E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053"/>
    <w:rsid w:val="00B817A1"/>
    <w:rsid w:val="00B839A1"/>
    <w:rsid w:val="00B83B6B"/>
    <w:rsid w:val="00B8444F"/>
    <w:rsid w:val="00B86B5A"/>
    <w:rsid w:val="00BA080C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1D02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919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5378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25BE"/>
    <w:rsid w:val="00EC3846"/>
    <w:rsid w:val="00EC63AF"/>
    <w:rsid w:val="00EC6C31"/>
    <w:rsid w:val="00ED0167"/>
    <w:rsid w:val="00ED1405"/>
    <w:rsid w:val="00ED1EED"/>
    <w:rsid w:val="00EE2300"/>
    <w:rsid w:val="00EF1651"/>
    <w:rsid w:val="00EF4E57"/>
    <w:rsid w:val="00EF755A"/>
    <w:rsid w:val="00F01066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39B"/>
    <w:rsid w:val="00F410DA"/>
    <w:rsid w:val="00F43DEE"/>
    <w:rsid w:val="00F44375"/>
    <w:rsid w:val="00F44D59"/>
    <w:rsid w:val="00F46DB5"/>
    <w:rsid w:val="00F476FE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E4F"/>
    <w:rsid w:val="00F96704"/>
    <w:rsid w:val="00F97D67"/>
    <w:rsid w:val="00FA186E"/>
    <w:rsid w:val="00FA19DB"/>
    <w:rsid w:val="00FA7ACA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3CDD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F981F"/>
  <w15:chartTrackingRefBased/>
  <w15:docId w15:val="{72AA43AD-607B-4242-BD56-C8ACB588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079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F443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3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4A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1507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7</cp:revision>
  <dcterms:created xsi:type="dcterms:W3CDTF">2023-08-23T20:55:00Z</dcterms:created>
  <dcterms:modified xsi:type="dcterms:W3CDTF">2023-09-22T17:09:00Z</dcterms:modified>
</cp:coreProperties>
</file>