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rPr>
          <w:rFonts w:ascii="Times New Roman" w:hAnsi="Times New Roman" w:cs="Times New Roman"/>
          <w:b/>
          <w:sz w:val="24"/>
          <w:szCs w:val="24"/>
        </w:rPr>
      </w:pPr>
      <w:r w:rsidRPr="00025CF2">
        <w:rPr>
          <w:rFonts w:ascii="Times New Roman" w:hAnsi="Times New Roman" w:cs="Times New Roman"/>
          <w:b/>
          <w:sz w:val="24"/>
          <w:szCs w:val="24"/>
        </w:rPr>
        <w:t>Section 2602.7</w:t>
      </w:r>
      <w:r>
        <w:rPr>
          <w:rFonts w:ascii="Times New Roman" w:hAnsi="Times New Roman" w:cs="Times New Roman"/>
          <w:b/>
          <w:sz w:val="24"/>
          <w:szCs w:val="24"/>
        </w:rPr>
        <w:t xml:space="preserve">0 </w:t>
      </w:r>
      <w:r w:rsidRPr="00025CF2">
        <w:rPr>
          <w:rFonts w:ascii="Times New Roman" w:hAnsi="Times New Roman" w:cs="Times New Roman"/>
          <w:b/>
          <w:sz w:val="24"/>
          <w:szCs w:val="24"/>
        </w:rPr>
        <w:t xml:space="preserve"> Housing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a)</w:t>
      </w:r>
      <w:r w:rsidRPr="00025CF2">
        <w:rPr>
          <w:rFonts w:ascii="Times New Roman" w:hAnsi="Times New Roman" w:cs="Times New Roman"/>
          <w:sz w:val="24"/>
          <w:szCs w:val="24"/>
        </w:rPr>
        <w:tab/>
        <w:t xml:space="preserve">The facility shall have written policy related to the placement of youth in housing units. The policy shall consider factors including: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1)</w:t>
      </w:r>
      <w:r w:rsidRPr="00025CF2">
        <w:rPr>
          <w:rFonts w:ascii="Times New Roman" w:hAnsi="Times New Roman" w:cs="Times New Roman"/>
          <w:sz w:val="24"/>
          <w:szCs w:val="24"/>
        </w:rPr>
        <w:tab/>
        <w:t>Age;</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2)</w:t>
      </w:r>
      <w:r w:rsidRPr="00025CF2">
        <w:rPr>
          <w:rFonts w:ascii="Times New Roman" w:hAnsi="Times New Roman" w:cs="Times New Roman"/>
          <w:sz w:val="24"/>
          <w:szCs w:val="24"/>
        </w:rPr>
        <w:tab/>
        <w:t>Gender;</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3)</w:t>
      </w:r>
      <w:r w:rsidRPr="00025CF2">
        <w:rPr>
          <w:rFonts w:ascii="Times New Roman" w:hAnsi="Times New Roman" w:cs="Times New Roman"/>
          <w:sz w:val="24"/>
          <w:szCs w:val="24"/>
        </w:rPr>
        <w:tab/>
        <w:t>History of violent behavior;</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4)</w:t>
      </w:r>
      <w:r w:rsidRPr="00025CF2">
        <w:rPr>
          <w:rFonts w:ascii="Times New Roman" w:hAnsi="Times New Roman" w:cs="Times New Roman"/>
          <w:sz w:val="24"/>
          <w:szCs w:val="24"/>
        </w:rPr>
        <w:tab/>
        <w:t>Level of emotional and cognitive development;</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5)</w:t>
      </w:r>
      <w:r w:rsidRPr="00025CF2">
        <w:rPr>
          <w:rFonts w:ascii="Times New Roman" w:hAnsi="Times New Roman" w:cs="Times New Roman"/>
          <w:sz w:val="24"/>
          <w:szCs w:val="24"/>
        </w:rPr>
        <w:tab/>
        <w:t>Physical size and ability;</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6)</w:t>
      </w:r>
      <w:r w:rsidRPr="00025CF2">
        <w:rPr>
          <w:rFonts w:ascii="Times New Roman" w:hAnsi="Times New Roman" w:cs="Times New Roman"/>
          <w:sz w:val="24"/>
          <w:szCs w:val="24"/>
        </w:rPr>
        <w:tab/>
        <w:t>Intellectual or developmental disability;</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7)</w:t>
      </w:r>
      <w:r w:rsidRPr="00025CF2">
        <w:rPr>
          <w:rFonts w:ascii="Times New Roman" w:hAnsi="Times New Roman" w:cs="Times New Roman"/>
          <w:sz w:val="24"/>
          <w:szCs w:val="24"/>
        </w:rPr>
        <w:tab/>
        <w:t>Mental health needs or history of trauma;</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8)</w:t>
      </w:r>
      <w:r w:rsidRPr="00025CF2">
        <w:rPr>
          <w:rFonts w:ascii="Times New Roman" w:hAnsi="Times New Roman" w:cs="Times New Roman"/>
          <w:sz w:val="24"/>
          <w:szCs w:val="24"/>
        </w:rPr>
        <w:tab/>
        <w:t>Suicide risk; and</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9)</w:t>
      </w:r>
      <w:r w:rsidRPr="00025CF2">
        <w:rPr>
          <w:rFonts w:ascii="Times New Roman" w:hAnsi="Times New Roman" w:cs="Times New Roman"/>
          <w:sz w:val="24"/>
          <w:szCs w:val="24"/>
        </w:rPr>
        <w:tab/>
        <w:t>Indications of vulnerability or need for separation from other youth.</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b)</w:t>
      </w:r>
      <w:r w:rsidRPr="00025CF2">
        <w:rPr>
          <w:rFonts w:ascii="Times New Roman" w:hAnsi="Times New Roman" w:cs="Times New Roman"/>
          <w:sz w:val="24"/>
          <w:szCs w:val="24"/>
        </w:rPr>
        <w:tab/>
        <w:t xml:space="preserve">Detention Rooms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In order to ensure reasonable security, </w:t>
      </w:r>
      <w:r w:rsidR="003D5D7D">
        <w:rPr>
          <w:rFonts w:ascii="Times New Roman" w:hAnsi="Times New Roman" w:cs="Times New Roman"/>
          <w:sz w:val="24"/>
          <w:szCs w:val="24"/>
        </w:rPr>
        <w:t>sanitation and personal comfort</w:t>
      </w:r>
      <w:r w:rsidR="004C4029">
        <w:rPr>
          <w:rFonts w:ascii="Times New Roman" w:hAnsi="Times New Roman" w:cs="Times New Roman"/>
          <w:sz w:val="24"/>
          <w:szCs w:val="24"/>
        </w:rPr>
        <w:t>,</w:t>
      </w:r>
      <w:r w:rsidRPr="00025CF2">
        <w:rPr>
          <w:rFonts w:ascii="Times New Roman" w:hAnsi="Times New Roman" w:cs="Times New Roman"/>
          <w:sz w:val="24"/>
          <w:szCs w:val="24"/>
        </w:rPr>
        <w:t xml:space="preserve"> detention rooms shall be designated for single occupancy and provide at least 80 square feet of floor space.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1)</w:t>
      </w:r>
      <w:r w:rsidRPr="00025CF2">
        <w:rPr>
          <w:rFonts w:ascii="Times New Roman" w:hAnsi="Times New Roman" w:cs="Times New Roman"/>
          <w:sz w:val="24"/>
          <w:szCs w:val="24"/>
        </w:rPr>
        <w:tab/>
        <w:t xml:space="preserve">Detention Room Equipment </w:t>
      </w:r>
    </w:p>
    <w:p w:rsidR="00025CF2" w:rsidRPr="00025CF2" w:rsidRDefault="00025CF2" w:rsidP="00025CF2">
      <w:pPr>
        <w:spacing w:after="0" w:line="240" w:lineRule="auto"/>
        <w:ind w:left="2160"/>
        <w:rPr>
          <w:rFonts w:ascii="Times New Roman" w:hAnsi="Times New Roman" w:cs="Times New Roman"/>
          <w:sz w:val="24"/>
          <w:szCs w:val="24"/>
        </w:rPr>
      </w:pPr>
      <w:r w:rsidRPr="00025CF2">
        <w:rPr>
          <w:rFonts w:ascii="Times New Roman" w:hAnsi="Times New Roman" w:cs="Times New Roman"/>
          <w:sz w:val="24"/>
          <w:szCs w:val="24"/>
        </w:rPr>
        <w:t xml:space="preserve">Each room shall be equipped with the following: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880" w:hanging="720"/>
        <w:rPr>
          <w:rFonts w:ascii="Times New Roman" w:hAnsi="Times New Roman" w:cs="Times New Roman"/>
          <w:sz w:val="24"/>
          <w:szCs w:val="24"/>
        </w:rPr>
      </w:pPr>
      <w:r w:rsidRPr="00025CF2">
        <w:rPr>
          <w:rFonts w:ascii="Times New Roman" w:hAnsi="Times New Roman" w:cs="Times New Roman"/>
          <w:sz w:val="24"/>
          <w:szCs w:val="24"/>
        </w:rPr>
        <w:t>A)</w:t>
      </w:r>
      <w:r w:rsidRPr="00025CF2">
        <w:rPr>
          <w:rFonts w:ascii="Times New Roman" w:hAnsi="Times New Roman" w:cs="Times New Roman"/>
          <w:sz w:val="24"/>
          <w:szCs w:val="24"/>
        </w:rPr>
        <w:tab/>
        <w:t>A bed that shall be affixed to the floor of the room. Mattresses with fire retardant treated cotton filling with a flame retardant, waterproofed,</w:t>
      </w:r>
      <w:r w:rsidR="003D5D7D">
        <w:rPr>
          <w:rFonts w:ascii="Times New Roman" w:hAnsi="Times New Roman" w:cs="Times New Roman"/>
          <w:sz w:val="24"/>
          <w:szCs w:val="24"/>
        </w:rPr>
        <w:t xml:space="preserve"> and</w:t>
      </w:r>
      <w:r w:rsidRPr="00025CF2">
        <w:rPr>
          <w:rFonts w:ascii="Times New Roman" w:hAnsi="Times New Roman" w:cs="Times New Roman"/>
          <w:sz w:val="24"/>
          <w:szCs w:val="24"/>
        </w:rPr>
        <w:t xml:space="preserve"> cotton cover are required;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880" w:hanging="720"/>
        <w:rPr>
          <w:rFonts w:ascii="Times New Roman" w:hAnsi="Times New Roman" w:cs="Times New Roman"/>
          <w:sz w:val="24"/>
          <w:szCs w:val="24"/>
        </w:rPr>
      </w:pPr>
      <w:r w:rsidRPr="00025CF2">
        <w:rPr>
          <w:rFonts w:ascii="Times New Roman" w:hAnsi="Times New Roman" w:cs="Times New Roman"/>
          <w:sz w:val="24"/>
          <w:szCs w:val="24"/>
        </w:rPr>
        <w:t>B)</w:t>
      </w:r>
      <w:r w:rsidRPr="00025CF2">
        <w:rPr>
          <w:rFonts w:ascii="Times New Roman" w:hAnsi="Times New Roman" w:cs="Times New Roman"/>
          <w:sz w:val="24"/>
          <w:szCs w:val="24"/>
        </w:rPr>
        <w:tab/>
        <w:t xml:space="preserve">A washbasin with piped hot and cold water. A supply of disposable drinking cups shall be provided if the washbasin is not drinking fountain equipped;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880" w:hanging="720"/>
        <w:rPr>
          <w:rFonts w:ascii="Times New Roman" w:hAnsi="Times New Roman" w:cs="Times New Roman"/>
          <w:sz w:val="24"/>
          <w:szCs w:val="24"/>
        </w:rPr>
      </w:pPr>
      <w:r w:rsidRPr="00025CF2">
        <w:rPr>
          <w:rFonts w:ascii="Times New Roman" w:hAnsi="Times New Roman" w:cs="Times New Roman"/>
          <w:sz w:val="24"/>
          <w:szCs w:val="24"/>
        </w:rPr>
        <w:t>C)</w:t>
      </w:r>
      <w:r w:rsidRPr="00025CF2">
        <w:rPr>
          <w:rFonts w:ascii="Times New Roman" w:hAnsi="Times New Roman" w:cs="Times New Roman"/>
          <w:sz w:val="24"/>
          <w:szCs w:val="24"/>
        </w:rPr>
        <w:tab/>
        <w:t xml:space="preserve">A toilet; and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880" w:hanging="720"/>
        <w:rPr>
          <w:rFonts w:ascii="Times New Roman" w:hAnsi="Times New Roman" w:cs="Times New Roman"/>
          <w:sz w:val="24"/>
          <w:szCs w:val="24"/>
        </w:rPr>
      </w:pPr>
      <w:r w:rsidRPr="00025CF2">
        <w:rPr>
          <w:rFonts w:ascii="Times New Roman" w:hAnsi="Times New Roman" w:cs="Times New Roman"/>
          <w:sz w:val="24"/>
          <w:szCs w:val="24"/>
        </w:rPr>
        <w:t>D)</w:t>
      </w:r>
      <w:r w:rsidRPr="00025CF2">
        <w:rPr>
          <w:rFonts w:ascii="Times New Roman" w:hAnsi="Times New Roman" w:cs="Times New Roman"/>
          <w:sz w:val="24"/>
          <w:szCs w:val="24"/>
        </w:rPr>
        <w:tab/>
        <w:t xml:space="preserve">A tamperproof light fixture to ensure a comfortable reading level.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2)</w:t>
      </w:r>
      <w:r w:rsidRPr="00025CF2">
        <w:rPr>
          <w:rFonts w:ascii="Times New Roman" w:hAnsi="Times New Roman" w:cs="Times New Roman"/>
          <w:sz w:val="24"/>
          <w:szCs w:val="24"/>
        </w:rPr>
        <w:tab/>
        <w:t xml:space="preserve">Detention Room Level </w:t>
      </w:r>
    </w:p>
    <w:p w:rsidR="00025CF2" w:rsidRPr="00025CF2" w:rsidRDefault="00025CF2" w:rsidP="00025CF2">
      <w:pPr>
        <w:spacing w:after="0" w:line="240" w:lineRule="auto"/>
        <w:ind w:left="2160"/>
        <w:rPr>
          <w:rFonts w:ascii="Times New Roman" w:hAnsi="Times New Roman" w:cs="Times New Roman"/>
          <w:sz w:val="24"/>
          <w:szCs w:val="24"/>
        </w:rPr>
      </w:pPr>
      <w:r w:rsidRPr="00025CF2">
        <w:rPr>
          <w:rFonts w:ascii="Times New Roman" w:hAnsi="Times New Roman" w:cs="Times New Roman"/>
          <w:sz w:val="24"/>
          <w:szCs w:val="24"/>
        </w:rPr>
        <w:t xml:space="preserve">Detention rooms shall be located above ground level.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c)</w:t>
      </w:r>
      <w:r w:rsidRPr="00025CF2">
        <w:rPr>
          <w:rFonts w:ascii="Times New Roman" w:hAnsi="Times New Roman" w:cs="Times New Roman"/>
          <w:sz w:val="24"/>
          <w:szCs w:val="24"/>
        </w:rPr>
        <w:tab/>
        <w:t xml:space="preserve">Living Area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A living area containing no less than 30 square feet per youth must be provided in conjunction with each cluster of detention rooms.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1)</w:t>
      </w:r>
      <w:r w:rsidRPr="00025CF2">
        <w:rPr>
          <w:rFonts w:ascii="Times New Roman" w:hAnsi="Times New Roman" w:cs="Times New Roman"/>
          <w:sz w:val="24"/>
          <w:szCs w:val="24"/>
        </w:rPr>
        <w:tab/>
        <w:t xml:space="preserve">Each living area shall be equipped with tables and chairs. Seating shall be provided for each youth.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2)</w:t>
      </w:r>
      <w:r w:rsidRPr="00025CF2">
        <w:rPr>
          <w:rFonts w:ascii="Times New Roman" w:hAnsi="Times New Roman" w:cs="Times New Roman"/>
          <w:sz w:val="24"/>
          <w:szCs w:val="24"/>
        </w:rPr>
        <w:tab/>
        <w:t xml:space="preserve">Music and television equipment shall be provided.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3)</w:t>
      </w:r>
      <w:r w:rsidRPr="00025CF2">
        <w:rPr>
          <w:rFonts w:ascii="Times New Roman" w:hAnsi="Times New Roman" w:cs="Times New Roman"/>
          <w:sz w:val="24"/>
          <w:szCs w:val="24"/>
        </w:rPr>
        <w:tab/>
        <w:t xml:space="preserve">A cold water drinking fountain shall be provided.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4)</w:t>
      </w:r>
      <w:r w:rsidRPr="00025CF2">
        <w:rPr>
          <w:rFonts w:ascii="Times New Roman" w:hAnsi="Times New Roman" w:cs="Times New Roman"/>
          <w:sz w:val="24"/>
          <w:szCs w:val="24"/>
        </w:rPr>
        <w:tab/>
        <w:t xml:space="preserve">Shower areas shall be adjacent to sleeping areas. A minimum of one shower head for every six occupants shall be provided. Water for showers </w:t>
      </w:r>
      <w:r w:rsidR="002129EB">
        <w:rPr>
          <w:rFonts w:ascii="Times New Roman" w:hAnsi="Times New Roman" w:cs="Times New Roman"/>
          <w:sz w:val="24"/>
          <w:szCs w:val="24"/>
        </w:rPr>
        <w:t>shall</w:t>
      </w:r>
      <w:r w:rsidRPr="00025CF2">
        <w:rPr>
          <w:rFonts w:ascii="Times New Roman" w:hAnsi="Times New Roman" w:cs="Times New Roman"/>
          <w:sz w:val="24"/>
          <w:szCs w:val="24"/>
        </w:rPr>
        <w:t xml:space="preserve"> be thermostatically regulated to between 100 and 120 degrees Fahrenheit.</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d)</w:t>
      </w:r>
      <w:r w:rsidRPr="00025CF2">
        <w:rPr>
          <w:rFonts w:ascii="Times New Roman" w:hAnsi="Times New Roman" w:cs="Times New Roman"/>
          <w:sz w:val="24"/>
          <w:szCs w:val="24"/>
        </w:rPr>
        <w:tab/>
        <w:t xml:space="preserve">Dangerous Items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Items adaptable for use as a weapon (i.e., plumbing, conduit, heating equipment, etc.) shall not be accessible to youth.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e)</w:t>
      </w:r>
      <w:r w:rsidRPr="00025CF2">
        <w:rPr>
          <w:rFonts w:ascii="Times New Roman" w:hAnsi="Times New Roman" w:cs="Times New Roman"/>
          <w:sz w:val="24"/>
          <w:szCs w:val="24"/>
        </w:rPr>
        <w:tab/>
        <w:t xml:space="preserve">Viewing Devices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There shall be no viewing devices (e.g., peep holes, one-way vision mirrors) that youth are not aware of.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f)</w:t>
      </w:r>
      <w:r w:rsidRPr="00025CF2">
        <w:rPr>
          <w:rFonts w:ascii="Times New Roman" w:hAnsi="Times New Roman" w:cs="Times New Roman"/>
          <w:sz w:val="24"/>
          <w:szCs w:val="24"/>
        </w:rPr>
        <w:tab/>
        <w:t xml:space="preserve">Ventilation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The facility shall be comfortably heated and cooled according to the season.</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g)</w:t>
      </w:r>
      <w:r w:rsidRPr="00025CF2">
        <w:rPr>
          <w:rFonts w:ascii="Times New Roman" w:hAnsi="Times New Roman" w:cs="Times New Roman"/>
          <w:sz w:val="24"/>
          <w:szCs w:val="24"/>
        </w:rPr>
        <w:tab/>
        <w:t xml:space="preserve">Compliance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Those non-compliances relating to physical conditions that adversely affect the treatment of youth with respect to their health and safety may be considered for further action under Section 3-15-2(b) of the Unified Code of Corrections.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1440" w:hanging="720"/>
        <w:rPr>
          <w:rFonts w:ascii="Times New Roman" w:hAnsi="Times New Roman" w:cs="Times New Roman"/>
          <w:sz w:val="24"/>
          <w:szCs w:val="24"/>
        </w:rPr>
      </w:pPr>
      <w:r w:rsidRPr="00025CF2">
        <w:rPr>
          <w:rFonts w:ascii="Times New Roman" w:hAnsi="Times New Roman" w:cs="Times New Roman"/>
          <w:sz w:val="24"/>
          <w:szCs w:val="24"/>
        </w:rPr>
        <w:t>h)</w:t>
      </w:r>
      <w:r w:rsidRPr="00025CF2">
        <w:rPr>
          <w:rFonts w:ascii="Times New Roman" w:hAnsi="Times New Roman" w:cs="Times New Roman"/>
          <w:sz w:val="24"/>
          <w:szCs w:val="24"/>
        </w:rPr>
        <w:tab/>
        <w:t xml:space="preserve">Variances </w:t>
      </w:r>
    </w:p>
    <w:p w:rsidR="00025CF2" w:rsidRPr="00025CF2" w:rsidRDefault="00025CF2" w:rsidP="00025CF2">
      <w:pPr>
        <w:spacing w:after="0" w:line="240" w:lineRule="auto"/>
        <w:ind w:left="1440"/>
        <w:rPr>
          <w:rFonts w:ascii="Times New Roman" w:hAnsi="Times New Roman" w:cs="Times New Roman"/>
          <w:sz w:val="24"/>
          <w:szCs w:val="24"/>
        </w:rPr>
      </w:pPr>
      <w:r w:rsidRPr="00025CF2">
        <w:rPr>
          <w:rFonts w:ascii="Times New Roman" w:hAnsi="Times New Roman" w:cs="Times New Roman"/>
          <w:sz w:val="24"/>
          <w:szCs w:val="24"/>
        </w:rPr>
        <w:t xml:space="preserve">Variances connected with physical requirements may be granted by the Director of the Department for existing facilities. Variance expiration dates will be determined at the time granted. Variance requests of an administrative nature will not be granted. In determining whether to grant a variance, the Department will consider, among other factors, the nature of the standard, previous noncompliance, the cost, the population, the alternative means of complying with the intent of the standard, the consequences if the variance is not granted, and the safety and security of the facility or individuals. </w:t>
      </w:r>
    </w:p>
    <w:p w:rsidR="00025CF2" w:rsidRPr="00025CF2" w:rsidRDefault="00025CF2" w:rsidP="00025CF2">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1)</w:t>
      </w:r>
      <w:r w:rsidRPr="00025CF2">
        <w:rPr>
          <w:rFonts w:ascii="Times New Roman" w:hAnsi="Times New Roman" w:cs="Times New Roman"/>
          <w:sz w:val="24"/>
          <w:szCs w:val="24"/>
        </w:rPr>
        <w:tab/>
        <w:t xml:space="preserve">The variance request must be in writing and pertain to a specific standard. The request must describe the reasons for the variance; the period of time for the variance; any hardship the facility might experience by complying </w:t>
      </w:r>
      <w:r w:rsidRPr="00025CF2">
        <w:rPr>
          <w:rFonts w:ascii="Times New Roman" w:hAnsi="Times New Roman" w:cs="Times New Roman"/>
          <w:sz w:val="24"/>
          <w:szCs w:val="24"/>
        </w:rPr>
        <w:lastRenderedPageBreak/>
        <w:t xml:space="preserve">with the standard; plans to be implemented to eventually comply with the particular standard; and a statement that the variance would not adversely affect the health and safety of youth or security of the facility.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2)</w:t>
      </w:r>
      <w:r w:rsidRPr="00025CF2">
        <w:rPr>
          <w:rFonts w:ascii="Times New Roman" w:hAnsi="Times New Roman" w:cs="Times New Roman"/>
          <w:sz w:val="24"/>
          <w:szCs w:val="24"/>
        </w:rPr>
        <w:tab/>
        <w:t xml:space="preserve">The approval or denial of a variance request will be returned by letter to the requesting governmental agency. </w:t>
      </w:r>
    </w:p>
    <w:p w:rsidR="00025CF2" w:rsidRPr="00025CF2" w:rsidRDefault="00025CF2" w:rsidP="000D6114">
      <w:pPr>
        <w:spacing w:after="0" w:line="240" w:lineRule="auto"/>
        <w:rPr>
          <w:rFonts w:ascii="Times New Roman" w:hAnsi="Times New Roman" w:cs="Times New Roman"/>
          <w:sz w:val="24"/>
          <w:szCs w:val="24"/>
        </w:rPr>
      </w:pPr>
    </w:p>
    <w:p w:rsidR="00025CF2"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3)</w:t>
      </w:r>
      <w:r w:rsidRPr="00025CF2">
        <w:rPr>
          <w:rFonts w:ascii="Times New Roman" w:hAnsi="Times New Roman" w:cs="Times New Roman"/>
          <w:sz w:val="24"/>
          <w:szCs w:val="24"/>
        </w:rPr>
        <w:tab/>
        <w:t xml:space="preserve">The Director of the Department may grant a renewal of the variance provided documentation is received from the governing body that indicates a good faith effort on their part to effect necessary actions to comply with the standard in question. </w:t>
      </w:r>
    </w:p>
    <w:p w:rsidR="00025CF2" w:rsidRPr="00025CF2" w:rsidRDefault="00025CF2" w:rsidP="000D6114">
      <w:pPr>
        <w:spacing w:after="0" w:line="240" w:lineRule="auto"/>
        <w:rPr>
          <w:rFonts w:ascii="Times New Roman" w:hAnsi="Times New Roman" w:cs="Times New Roman"/>
          <w:sz w:val="24"/>
          <w:szCs w:val="24"/>
        </w:rPr>
      </w:pPr>
      <w:bookmarkStart w:id="0" w:name="_GoBack"/>
      <w:bookmarkEnd w:id="0"/>
    </w:p>
    <w:p w:rsidR="00F32443" w:rsidRPr="00025CF2" w:rsidRDefault="00025CF2" w:rsidP="00025CF2">
      <w:pPr>
        <w:spacing w:after="0" w:line="240" w:lineRule="auto"/>
        <w:ind w:left="2160" w:hanging="720"/>
        <w:rPr>
          <w:rFonts w:ascii="Times New Roman" w:hAnsi="Times New Roman" w:cs="Times New Roman"/>
          <w:sz w:val="24"/>
          <w:szCs w:val="24"/>
        </w:rPr>
      </w:pPr>
      <w:r w:rsidRPr="00025CF2">
        <w:rPr>
          <w:rFonts w:ascii="Times New Roman" w:hAnsi="Times New Roman" w:cs="Times New Roman"/>
          <w:sz w:val="24"/>
          <w:szCs w:val="24"/>
        </w:rPr>
        <w:t>4)</w:t>
      </w:r>
      <w:r w:rsidRPr="00025CF2">
        <w:rPr>
          <w:rFonts w:ascii="Times New Roman" w:hAnsi="Times New Roman" w:cs="Times New Roman"/>
          <w:sz w:val="24"/>
          <w:szCs w:val="24"/>
        </w:rPr>
        <w:tab/>
        <w:t>A permanent variance, depending on the circumstances, may be granted.</w:t>
      </w:r>
    </w:p>
    <w:sectPr w:rsidR="00F32443" w:rsidRPr="00025CF2"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25CF2"/>
    <w:rsid w:val="00067FF7"/>
    <w:rsid w:val="000D6114"/>
    <w:rsid w:val="002129EB"/>
    <w:rsid w:val="00386163"/>
    <w:rsid w:val="003D5D7D"/>
    <w:rsid w:val="004124C4"/>
    <w:rsid w:val="004C4029"/>
    <w:rsid w:val="005C3366"/>
    <w:rsid w:val="006B1DB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F2"/>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9</cp:revision>
  <dcterms:created xsi:type="dcterms:W3CDTF">2014-07-15T14:42:00Z</dcterms:created>
  <dcterms:modified xsi:type="dcterms:W3CDTF">2021-07-14T18:40:00Z</dcterms:modified>
</cp:coreProperties>
</file>