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5E5" w:rsidRDefault="001A55E5" w:rsidP="001A55E5">
      <w:pPr>
        <w:widowControl w:val="0"/>
        <w:autoSpaceDE w:val="0"/>
        <w:autoSpaceDN w:val="0"/>
        <w:adjustRightInd w:val="0"/>
      </w:pPr>
    </w:p>
    <w:p w:rsidR="001A55E5" w:rsidRDefault="001A55E5" w:rsidP="001A55E5">
      <w:pPr>
        <w:widowControl w:val="0"/>
        <w:autoSpaceDE w:val="0"/>
        <w:autoSpaceDN w:val="0"/>
        <w:adjustRightInd w:val="0"/>
      </w:pPr>
      <w:r>
        <w:rPr>
          <w:b/>
          <w:bCs/>
        </w:rPr>
        <w:t>Section 2525</w:t>
      </w:r>
      <w:r w:rsidR="00920B29">
        <w:rPr>
          <w:b/>
          <w:bCs/>
        </w:rPr>
        <w:t>.</w:t>
      </w:r>
      <w:r w:rsidR="00BC75A2">
        <w:rPr>
          <w:b/>
          <w:bCs/>
        </w:rPr>
        <w:t>40</w:t>
      </w:r>
      <w:r>
        <w:rPr>
          <w:b/>
          <w:bCs/>
        </w:rPr>
        <w:t xml:space="preserve">  Attorney Visitation (Court Agreement)</w:t>
      </w:r>
      <w:r>
        <w:t xml:space="preserve"> </w:t>
      </w:r>
    </w:p>
    <w:p w:rsidR="001A55E5" w:rsidRDefault="001A55E5" w:rsidP="001A55E5">
      <w:pPr>
        <w:widowControl w:val="0"/>
        <w:autoSpaceDE w:val="0"/>
        <w:autoSpaceDN w:val="0"/>
        <w:adjustRightInd w:val="0"/>
      </w:pPr>
    </w:p>
    <w:p w:rsidR="001A55E5" w:rsidRDefault="001A55E5" w:rsidP="001A55E5">
      <w:pPr>
        <w:widowControl w:val="0"/>
        <w:autoSpaceDE w:val="0"/>
        <w:autoSpaceDN w:val="0"/>
        <w:adjustRightInd w:val="0"/>
        <w:ind w:left="1440" w:hanging="720"/>
      </w:pPr>
      <w:r>
        <w:t>a)</w:t>
      </w:r>
      <w:r>
        <w:tab/>
        <w:t xml:space="preserve">To assure that youth may privately confer in person with attorneys of their choice or with attorneys retained by their parents or with attorneys appointed by courts, the following procedures are established: </w:t>
      </w:r>
    </w:p>
    <w:p w:rsidR="001A55E5" w:rsidRDefault="001A55E5" w:rsidP="001A55E5">
      <w:pPr>
        <w:widowControl w:val="0"/>
        <w:autoSpaceDE w:val="0"/>
        <w:autoSpaceDN w:val="0"/>
        <w:adjustRightInd w:val="0"/>
        <w:ind w:left="2160" w:hanging="720"/>
      </w:pPr>
    </w:p>
    <w:p w:rsidR="001A55E5" w:rsidRDefault="001A55E5" w:rsidP="001A55E5">
      <w:pPr>
        <w:widowControl w:val="0"/>
        <w:autoSpaceDE w:val="0"/>
        <w:autoSpaceDN w:val="0"/>
        <w:adjustRightInd w:val="0"/>
        <w:ind w:left="2160" w:hanging="720"/>
      </w:pPr>
      <w:r>
        <w:t>1)</w:t>
      </w:r>
      <w:r>
        <w:tab/>
        <w:t xml:space="preserve">Attorneys may routinely visit offenders between the hours of 9:00 a.m. and 5:00 p.m. daily, unless other arrangements have been made with the Chief Administrative Officer of the youth center. </w:t>
      </w:r>
    </w:p>
    <w:p w:rsidR="001A55E5" w:rsidRDefault="001A55E5" w:rsidP="001A55E5">
      <w:pPr>
        <w:widowControl w:val="0"/>
        <w:autoSpaceDE w:val="0"/>
        <w:autoSpaceDN w:val="0"/>
        <w:adjustRightInd w:val="0"/>
        <w:ind w:left="2880" w:hanging="720"/>
      </w:pPr>
    </w:p>
    <w:p w:rsidR="001A55E5" w:rsidRDefault="001A55E5" w:rsidP="001A55E5">
      <w:pPr>
        <w:widowControl w:val="0"/>
        <w:autoSpaceDE w:val="0"/>
        <w:autoSpaceDN w:val="0"/>
        <w:adjustRightInd w:val="0"/>
        <w:ind w:left="2880" w:hanging="720"/>
      </w:pPr>
      <w:r>
        <w:t>A)</w:t>
      </w:r>
      <w:r>
        <w:tab/>
        <w:t xml:space="preserve">Except in emergencies, at least 24 hours before the visit, attorneys are requested to notify an employee of the youth center designated by the Chief Administrative Officer to arrange visitations, the date and time at which they wish to confer with the offender. </w:t>
      </w:r>
    </w:p>
    <w:p w:rsidR="001A55E5" w:rsidRDefault="001A55E5" w:rsidP="001A55E5">
      <w:pPr>
        <w:widowControl w:val="0"/>
        <w:autoSpaceDE w:val="0"/>
        <w:autoSpaceDN w:val="0"/>
        <w:adjustRightInd w:val="0"/>
        <w:ind w:left="2880" w:hanging="720"/>
      </w:pPr>
    </w:p>
    <w:p w:rsidR="001A55E5" w:rsidRDefault="001A55E5" w:rsidP="001A55E5">
      <w:pPr>
        <w:widowControl w:val="0"/>
        <w:autoSpaceDE w:val="0"/>
        <w:autoSpaceDN w:val="0"/>
        <w:adjustRightInd w:val="0"/>
        <w:ind w:left="2880" w:hanging="720"/>
      </w:pPr>
      <w:r>
        <w:t>B)</w:t>
      </w:r>
      <w:r>
        <w:tab/>
        <w:t xml:space="preserve">The designated employee will immediately confirm or deny the arrangements. </w:t>
      </w:r>
    </w:p>
    <w:p w:rsidR="001A55E5" w:rsidRDefault="001A55E5" w:rsidP="001A55E5">
      <w:pPr>
        <w:widowControl w:val="0"/>
        <w:autoSpaceDE w:val="0"/>
        <w:autoSpaceDN w:val="0"/>
        <w:adjustRightInd w:val="0"/>
        <w:ind w:left="2160" w:hanging="720"/>
      </w:pPr>
    </w:p>
    <w:p w:rsidR="001A55E5" w:rsidRDefault="001A55E5" w:rsidP="001A55E5">
      <w:pPr>
        <w:widowControl w:val="0"/>
        <w:autoSpaceDE w:val="0"/>
        <w:autoSpaceDN w:val="0"/>
        <w:adjustRightInd w:val="0"/>
        <w:ind w:left="2160" w:hanging="720"/>
      </w:pPr>
      <w:r>
        <w:t>2)</w:t>
      </w:r>
      <w:r>
        <w:tab/>
        <w:t xml:space="preserve">The visiting attorneys may establish that they are attorneys registered with the Attorney Registration and Disciplinary Commission of the Supreme Court of Illinois (130 East Randolph, Suite 1500, Chicago, Illinois 60601) by exhibiting their Commission identification card. </w:t>
      </w:r>
    </w:p>
    <w:p w:rsidR="001A55E5" w:rsidRDefault="001A55E5" w:rsidP="001A55E5">
      <w:pPr>
        <w:widowControl w:val="0"/>
        <w:autoSpaceDE w:val="0"/>
        <w:autoSpaceDN w:val="0"/>
        <w:adjustRightInd w:val="0"/>
        <w:ind w:left="2880" w:hanging="720"/>
      </w:pPr>
    </w:p>
    <w:p w:rsidR="001A55E5" w:rsidRDefault="001A55E5" w:rsidP="001A55E5">
      <w:pPr>
        <w:widowControl w:val="0"/>
        <w:autoSpaceDE w:val="0"/>
        <w:autoSpaceDN w:val="0"/>
        <w:adjustRightInd w:val="0"/>
        <w:ind w:left="2880" w:hanging="720"/>
      </w:pPr>
      <w:r>
        <w:t>A)</w:t>
      </w:r>
      <w:r>
        <w:tab/>
        <w:t xml:space="preserve">If no card is available, the facility shall call the Commission (800/826-8625 or 312/565-2600) to determine if the attorneys are registered. </w:t>
      </w:r>
    </w:p>
    <w:p w:rsidR="001A55E5" w:rsidRDefault="001A55E5" w:rsidP="001A55E5">
      <w:pPr>
        <w:widowControl w:val="0"/>
        <w:autoSpaceDE w:val="0"/>
        <w:autoSpaceDN w:val="0"/>
        <w:adjustRightInd w:val="0"/>
        <w:ind w:left="2880" w:hanging="720"/>
      </w:pPr>
    </w:p>
    <w:p w:rsidR="001A55E5" w:rsidRDefault="001A55E5" w:rsidP="001A55E5">
      <w:pPr>
        <w:widowControl w:val="0"/>
        <w:autoSpaceDE w:val="0"/>
        <w:autoSpaceDN w:val="0"/>
        <w:adjustRightInd w:val="0"/>
        <w:ind w:left="2880" w:hanging="720"/>
      </w:pPr>
      <w:r>
        <w:t>B)</w:t>
      </w:r>
      <w:r>
        <w:tab/>
        <w:t xml:space="preserve">Visiting attorneys not listed with the Commission or those practicing out of state shall be approved by the Chief Administrative Officer only after it has been established that they are licensed to practice law. </w:t>
      </w:r>
    </w:p>
    <w:p w:rsidR="001A55E5" w:rsidRDefault="001A55E5" w:rsidP="001A55E5">
      <w:pPr>
        <w:widowControl w:val="0"/>
        <w:autoSpaceDE w:val="0"/>
        <w:autoSpaceDN w:val="0"/>
        <w:adjustRightInd w:val="0"/>
        <w:ind w:left="2160" w:hanging="720"/>
      </w:pPr>
    </w:p>
    <w:p w:rsidR="001A55E5" w:rsidRDefault="001A55E5" w:rsidP="001A55E5">
      <w:pPr>
        <w:widowControl w:val="0"/>
        <w:autoSpaceDE w:val="0"/>
        <w:autoSpaceDN w:val="0"/>
        <w:adjustRightInd w:val="0"/>
        <w:ind w:left="2160" w:hanging="720"/>
      </w:pPr>
      <w:r>
        <w:t>3)</w:t>
      </w:r>
      <w:r>
        <w:tab/>
        <w:t xml:space="preserve">Any time prior to any attorney-youth conference, the </w:t>
      </w:r>
      <w:r w:rsidRPr="00CA4C1C">
        <w:t xml:space="preserve">youth </w:t>
      </w:r>
      <w:r>
        <w:t xml:space="preserve">shall sign an authorization.  The authorization shall be filed in the </w:t>
      </w:r>
      <w:r w:rsidRPr="00CA4C1C">
        <w:t>youth</w:t>
      </w:r>
      <w:r>
        <w:t>'s</w:t>
      </w:r>
      <w:r w:rsidRPr="00CA4C1C">
        <w:t xml:space="preserve"> </w:t>
      </w:r>
      <w:r>
        <w:t xml:space="preserve">master record file and shall be substantially in the following form: </w:t>
      </w:r>
    </w:p>
    <w:p w:rsidR="001A55E5" w:rsidRDefault="001A55E5" w:rsidP="001A55E5">
      <w:pPr>
        <w:widowControl w:val="0"/>
        <w:autoSpaceDE w:val="0"/>
        <w:autoSpaceDN w:val="0"/>
        <w:adjustRightInd w:val="0"/>
        <w:ind w:left="2160" w:hanging="720"/>
      </w:pPr>
    </w:p>
    <w:tbl>
      <w:tblPr>
        <w:tblW w:w="0" w:type="auto"/>
        <w:tblInd w:w="2907" w:type="dxa"/>
        <w:tblLook w:val="0000" w:firstRow="0" w:lastRow="0" w:firstColumn="0" w:lastColumn="0" w:noHBand="0" w:noVBand="0"/>
      </w:tblPr>
      <w:tblGrid>
        <w:gridCol w:w="90"/>
        <w:gridCol w:w="248"/>
        <w:gridCol w:w="3865"/>
        <w:gridCol w:w="270"/>
        <w:gridCol w:w="1980"/>
      </w:tblGrid>
      <w:tr w:rsidR="000A7C29" w:rsidTr="000A7C29">
        <w:tc>
          <w:tcPr>
            <w:tcW w:w="338" w:type="dxa"/>
            <w:gridSpan w:val="2"/>
          </w:tcPr>
          <w:p w:rsidR="000A7C29" w:rsidRDefault="000A7C29" w:rsidP="000A7C29">
            <w:pPr>
              <w:widowControl w:val="0"/>
              <w:autoSpaceDE w:val="0"/>
              <w:autoSpaceDN w:val="0"/>
              <w:adjustRightInd w:val="0"/>
              <w:ind w:left="-18" w:right="-108"/>
            </w:pPr>
            <w:r>
              <w:t>I</w:t>
            </w:r>
            <w:r w:rsidRPr="006E50BE">
              <w:t>,</w:t>
            </w:r>
          </w:p>
        </w:tc>
        <w:tc>
          <w:tcPr>
            <w:tcW w:w="4135" w:type="dxa"/>
            <w:gridSpan w:val="2"/>
            <w:tcBorders>
              <w:bottom w:val="single" w:sz="4" w:space="0" w:color="auto"/>
            </w:tcBorders>
            <w:vAlign w:val="bottom"/>
          </w:tcPr>
          <w:p w:rsidR="000A7C29" w:rsidRDefault="000A7C29" w:rsidP="000A7C29">
            <w:pPr>
              <w:widowControl w:val="0"/>
              <w:autoSpaceDE w:val="0"/>
              <w:autoSpaceDN w:val="0"/>
              <w:adjustRightInd w:val="0"/>
              <w:ind w:left="-95" w:right="-105"/>
              <w:jc w:val="center"/>
            </w:pPr>
            <w:r w:rsidRPr="000A7C29">
              <w:t>(name of youth)</w:t>
            </w:r>
          </w:p>
        </w:tc>
        <w:tc>
          <w:tcPr>
            <w:tcW w:w="1980" w:type="dxa"/>
          </w:tcPr>
          <w:p w:rsidR="000A7C29" w:rsidRDefault="000A7C29" w:rsidP="000A7C29">
            <w:pPr>
              <w:widowControl w:val="0"/>
              <w:autoSpaceDE w:val="0"/>
              <w:autoSpaceDN w:val="0"/>
              <w:adjustRightInd w:val="0"/>
              <w:ind w:left="-111" w:right="-109"/>
            </w:pPr>
            <w:r w:rsidRPr="0008051E">
              <w:t>,</w:t>
            </w:r>
            <w:r>
              <w:t xml:space="preserve"> hereby authorize</w:t>
            </w:r>
          </w:p>
        </w:tc>
      </w:tr>
      <w:tr w:rsidR="000A7C29" w:rsidTr="000A7C29">
        <w:trPr>
          <w:gridBefore w:val="1"/>
          <w:wBefore w:w="90" w:type="dxa"/>
          <w:trHeight w:val="332"/>
        </w:trPr>
        <w:tc>
          <w:tcPr>
            <w:tcW w:w="4113" w:type="dxa"/>
            <w:gridSpan w:val="2"/>
            <w:tcBorders>
              <w:bottom w:val="single" w:sz="4" w:space="0" w:color="auto"/>
            </w:tcBorders>
            <w:vAlign w:val="bottom"/>
          </w:tcPr>
          <w:p w:rsidR="000A7C29" w:rsidRPr="000A7C29" w:rsidRDefault="000A7C29" w:rsidP="000A7C29">
            <w:pPr>
              <w:widowControl w:val="0"/>
              <w:autoSpaceDE w:val="0"/>
              <w:autoSpaceDN w:val="0"/>
              <w:adjustRightInd w:val="0"/>
              <w:jc w:val="center"/>
            </w:pPr>
            <w:r w:rsidRPr="000A7C29">
              <w:t>(name of attorney)</w:t>
            </w:r>
          </w:p>
        </w:tc>
        <w:tc>
          <w:tcPr>
            <w:tcW w:w="2250" w:type="dxa"/>
            <w:gridSpan w:val="2"/>
            <w:vAlign w:val="bottom"/>
          </w:tcPr>
          <w:p w:rsidR="000A7C29" w:rsidRDefault="000A7C29" w:rsidP="000A7C29">
            <w:pPr>
              <w:widowControl w:val="0"/>
              <w:autoSpaceDE w:val="0"/>
              <w:autoSpaceDN w:val="0"/>
              <w:adjustRightInd w:val="0"/>
              <w:ind w:left="-108"/>
            </w:pPr>
            <w:r>
              <w:t xml:space="preserve">, Attorney at Law, to </w:t>
            </w:r>
          </w:p>
        </w:tc>
      </w:tr>
      <w:tr w:rsidR="000A7C29" w:rsidTr="000A7C29">
        <w:trPr>
          <w:trHeight w:val="332"/>
        </w:trPr>
        <w:tc>
          <w:tcPr>
            <w:tcW w:w="6453" w:type="dxa"/>
            <w:gridSpan w:val="5"/>
            <w:vAlign w:val="bottom"/>
          </w:tcPr>
          <w:p w:rsidR="000A7C29" w:rsidRDefault="000A7C29" w:rsidP="000A7C29">
            <w:pPr>
              <w:widowControl w:val="0"/>
              <w:autoSpaceDE w:val="0"/>
              <w:autoSpaceDN w:val="0"/>
              <w:adjustRightInd w:val="0"/>
            </w:pPr>
            <w:r>
              <w:t>represent me as my attorney and advocate.</w:t>
            </w:r>
          </w:p>
        </w:tc>
      </w:tr>
    </w:tbl>
    <w:p w:rsidR="001A55E5" w:rsidRDefault="001A55E5" w:rsidP="001A55E5">
      <w:pPr>
        <w:widowControl w:val="0"/>
        <w:autoSpaceDE w:val="0"/>
        <w:autoSpaceDN w:val="0"/>
        <w:adjustRightInd w:val="0"/>
        <w:ind w:left="2907" w:firstLine="6"/>
      </w:pPr>
    </w:p>
    <w:p w:rsidR="001A55E5" w:rsidRDefault="001A55E5" w:rsidP="001A55E5">
      <w:pPr>
        <w:widowControl w:val="0"/>
        <w:autoSpaceDE w:val="0"/>
        <w:autoSpaceDN w:val="0"/>
        <w:adjustRightInd w:val="0"/>
        <w:ind w:left="2907" w:firstLine="6"/>
      </w:pPr>
    </w:p>
    <w:tbl>
      <w:tblPr>
        <w:tblW w:w="0" w:type="auto"/>
        <w:tblInd w:w="3015" w:type="dxa"/>
        <w:tblLook w:val="0000" w:firstRow="0" w:lastRow="0" w:firstColumn="0" w:lastColumn="0" w:noHBand="0" w:noVBand="0"/>
      </w:tblPr>
      <w:tblGrid>
        <w:gridCol w:w="2280"/>
        <w:gridCol w:w="456"/>
        <w:gridCol w:w="3600"/>
      </w:tblGrid>
      <w:tr w:rsidR="001A55E5" w:rsidTr="00DD5610">
        <w:tc>
          <w:tcPr>
            <w:tcW w:w="2280" w:type="dxa"/>
            <w:tcBorders>
              <w:bottom w:val="single" w:sz="4" w:space="0" w:color="auto"/>
            </w:tcBorders>
          </w:tcPr>
          <w:p w:rsidR="001A55E5" w:rsidRDefault="001A55E5" w:rsidP="00DD5610">
            <w:pPr>
              <w:widowControl w:val="0"/>
              <w:autoSpaceDE w:val="0"/>
              <w:autoSpaceDN w:val="0"/>
              <w:adjustRightInd w:val="0"/>
            </w:pPr>
          </w:p>
        </w:tc>
        <w:tc>
          <w:tcPr>
            <w:tcW w:w="456" w:type="dxa"/>
          </w:tcPr>
          <w:p w:rsidR="001A55E5" w:rsidRDefault="001A55E5" w:rsidP="00DD5610">
            <w:pPr>
              <w:widowControl w:val="0"/>
              <w:autoSpaceDE w:val="0"/>
              <w:autoSpaceDN w:val="0"/>
              <w:adjustRightInd w:val="0"/>
            </w:pPr>
          </w:p>
        </w:tc>
        <w:tc>
          <w:tcPr>
            <w:tcW w:w="3600" w:type="dxa"/>
            <w:tcBorders>
              <w:bottom w:val="single" w:sz="4" w:space="0" w:color="auto"/>
            </w:tcBorders>
          </w:tcPr>
          <w:p w:rsidR="001A55E5" w:rsidRDefault="001A55E5" w:rsidP="00DD5610">
            <w:pPr>
              <w:widowControl w:val="0"/>
              <w:autoSpaceDE w:val="0"/>
              <w:autoSpaceDN w:val="0"/>
              <w:adjustRightInd w:val="0"/>
            </w:pPr>
          </w:p>
        </w:tc>
      </w:tr>
      <w:tr w:rsidR="001A55E5" w:rsidTr="00DD5610">
        <w:tc>
          <w:tcPr>
            <w:tcW w:w="2280" w:type="dxa"/>
            <w:tcBorders>
              <w:top w:val="single" w:sz="4" w:space="0" w:color="auto"/>
            </w:tcBorders>
          </w:tcPr>
          <w:p w:rsidR="001A55E5" w:rsidRDefault="001A55E5" w:rsidP="00DD5610">
            <w:pPr>
              <w:widowControl w:val="0"/>
              <w:autoSpaceDE w:val="0"/>
              <w:autoSpaceDN w:val="0"/>
              <w:adjustRightInd w:val="0"/>
              <w:jc w:val="center"/>
            </w:pPr>
            <w:r>
              <w:t>Date</w:t>
            </w:r>
          </w:p>
        </w:tc>
        <w:tc>
          <w:tcPr>
            <w:tcW w:w="456" w:type="dxa"/>
          </w:tcPr>
          <w:p w:rsidR="001A55E5" w:rsidRDefault="001A55E5" w:rsidP="00DD5610">
            <w:pPr>
              <w:widowControl w:val="0"/>
              <w:autoSpaceDE w:val="0"/>
              <w:autoSpaceDN w:val="0"/>
              <w:adjustRightInd w:val="0"/>
            </w:pPr>
          </w:p>
        </w:tc>
        <w:tc>
          <w:tcPr>
            <w:tcW w:w="3600" w:type="dxa"/>
            <w:tcBorders>
              <w:top w:val="single" w:sz="4" w:space="0" w:color="auto"/>
            </w:tcBorders>
          </w:tcPr>
          <w:p w:rsidR="001A55E5" w:rsidRDefault="001A55E5" w:rsidP="00DD5610">
            <w:pPr>
              <w:widowControl w:val="0"/>
              <w:autoSpaceDE w:val="0"/>
              <w:autoSpaceDN w:val="0"/>
              <w:adjustRightInd w:val="0"/>
              <w:jc w:val="center"/>
            </w:pPr>
            <w:r>
              <w:t>Signature</w:t>
            </w:r>
          </w:p>
        </w:tc>
      </w:tr>
    </w:tbl>
    <w:p w:rsidR="001A55E5" w:rsidRDefault="001A55E5" w:rsidP="001A55E5">
      <w:pPr>
        <w:widowControl w:val="0"/>
        <w:autoSpaceDE w:val="0"/>
        <w:autoSpaceDN w:val="0"/>
        <w:adjustRightInd w:val="0"/>
        <w:ind w:left="2160" w:hanging="720"/>
      </w:pPr>
    </w:p>
    <w:p w:rsidR="001A55E5" w:rsidRDefault="001A55E5" w:rsidP="001A55E5">
      <w:pPr>
        <w:widowControl w:val="0"/>
        <w:autoSpaceDE w:val="0"/>
        <w:autoSpaceDN w:val="0"/>
        <w:adjustRightInd w:val="0"/>
        <w:ind w:left="2880" w:hanging="720"/>
      </w:pPr>
      <w:r>
        <w:t>A)</w:t>
      </w:r>
      <w:r>
        <w:tab/>
        <w:t xml:space="preserve">In the event that the </w:t>
      </w:r>
      <w:r w:rsidRPr="00CA4C1C">
        <w:t>youth</w:t>
      </w:r>
      <w:r>
        <w:t>'s</w:t>
      </w:r>
      <w:r w:rsidRPr="00CA4C1C">
        <w:t xml:space="preserve"> </w:t>
      </w:r>
      <w:r>
        <w:t xml:space="preserve">written authorization is not submitted </w:t>
      </w:r>
      <w:r>
        <w:lastRenderedPageBreak/>
        <w:t xml:space="preserve">for the attorney, the designated employee will immediately confer with the </w:t>
      </w:r>
      <w:r w:rsidRPr="00CA4C1C">
        <w:t xml:space="preserve">youth </w:t>
      </w:r>
      <w:r>
        <w:t xml:space="preserve">for the purpose of obtaining written authorization. </w:t>
      </w:r>
    </w:p>
    <w:p w:rsidR="001A55E5" w:rsidRDefault="001A55E5" w:rsidP="001A55E5">
      <w:pPr>
        <w:widowControl w:val="0"/>
        <w:autoSpaceDE w:val="0"/>
        <w:autoSpaceDN w:val="0"/>
        <w:adjustRightInd w:val="0"/>
        <w:ind w:left="2880" w:hanging="720"/>
      </w:pPr>
    </w:p>
    <w:p w:rsidR="001A55E5" w:rsidRDefault="001A55E5" w:rsidP="001A55E5">
      <w:pPr>
        <w:widowControl w:val="0"/>
        <w:autoSpaceDE w:val="0"/>
        <w:autoSpaceDN w:val="0"/>
        <w:adjustRightInd w:val="0"/>
        <w:ind w:left="2880" w:hanging="720"/>
      </w:pPr>
      <w:r>
        <w:t>B)</w:t>
      </w:r>
      <w:r>
        <w:tab/>
        <w:t xml:space="preserve">In lieu of the above authorization, any time prior to the visit, an attorney may present a copy of a court order appointing the attorney to represent the </w:t>
      </w:r>
      <w:r w:rsidRPr="00CA4C1C">
        <w:t>youth</w:t>
      </w:r>
      <w:r>
        <w:t xml:space="preserve">. </w:t>
      </w:r>
    </w:p>
    <w:p w:rsidR="001A55E5" w:rsidRDefault="001A55E5" w:rsidP="001A55E5">
      <w:pPr>
        <w:widowControl w:val="0"/>
        <w:autoSpaceDE w:val="0"/>
        <w:autoSpaceDN w:val="0"/>
        <w:adjustRightInd w:val="0"/>
        <w:ind w:left="1440" w:hanging="720"/>
      </w:pPr>
    </w:p>
    <w:p w:rsidR="001A55E5" w:rsidRDefault="001A55E5" w:rsidP="001A55E5">
      <w:pPr>
        <w:widowControl w:val="0"/>
        <w:autoSpaceDE w:val="0"/>
        <w:autoSpaceDN w:val="0"/>
        <w:adjustRightInd w:val="0"/>
        <w:ind w:left="1440" w:hanging="720"/>
      </w:pPr>
      <w:r>
        <w:t>b)</w:t>
      </w:r>
      <w:r>
        <w:tab/>
        <w:t xml:space="preserve">The aforementioned shall apply also to law students, paralegals, or attorneys' agents to the extent that such persons present a written statement from registered attorneys indicating that the person is working under the supervision of an attorney. </w:t>
      </w:r>
    </w:p>
    <w:p w:rsidR="001A55E5" w:rsidRDefault="001A55E5" w:rsidP="001A55E5">
      <w:pPr>
        <w:widowControl w:val="0"/>
        <w:autoSpaceDE w:val="0"/>
        <w:autoSpaceDN w:val="0"/>
        <w:adjustRightInd w:val="0"/>
        <w:ind w:left="1440" w:hanging="720"/>
      </w:pPr>
    </w:p>
    <w:p w:rsidR="001A55E5" w:rsidRDefault="001A55E5" w:rsidP="001A55E5">
      <w:pPr>
        <w:widowControl w:val="0"/>
        <w:autoSpaceDE w:val="0"/>
        <w:autoSpaceDN w:val="0"/>
        <w:adjustRightInd w:val="0"/>
        <w:ind w:left="1440" w:hanging="720"/>
      </w:pPr>
      <w:r>
        <w:t>c)</w:t>
      </w:r>
      <w:r>
        <w:tab/>
        <w:t xml:space="preserve">Before this Section of the Subpart may be modified, the Department legal staff shall be consulted.  This Section was promulgated pursuant to the settlement of litigation by order of the court.  It may not be modified without the approval of the court. </w:t>
      </w:r>
      <w:bookmarkStart w:id="0" w:name="_GoBack"/>
      <w:bookmarkEnd w:id="0"/>
    </w:p>
    <w:sectPr w:rsidR="001A55E5" w:rsidSect="006C589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ED8" w:rsidRDefault="00177ED8">
      <w:r>
        <w:separator/>
      </w:r>
    </w:p>
  </w:endnote>
  <w:endnote w:type="continuationSeparator" w:id="0">
    <w:p w:rsidR="00177ED8" w:rsidRDefault="0017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ED8" w:rsidRDefault="00177ED8">
      <w:r>
        <w:separator/>
      </w:r>
    </w:p>
  </w:footnote>
  <w:footnote w:type="continuationSeparator" w:id="0">
    <w:p w:rsidR="00177ED8" w:rsidRDefault="0017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C29"/>
    <w:rsid w:val="000B2808"/>
    <w:rsid w:val="000B2839"/>
    <w:rsid w:val="000B4119"/>
    <w:rsid w:val="000C6CE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ED8"/>
    <w:rsid w:val="001830D0"/>
    <w:rsid w:val="00184B52"/>
    <w:rsid w:val="001915E7"/>
    <w:rsid w:val="00193ABB"/>
    <w:rsid w:val="0019502A"/>
    <w:rsid w:val="001A55E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B29"/>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5A2"/>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AF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8EE"/>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6A5725-5DEF-4BDB-BE25-34C9425C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Thomas, Vicki D.</cp:lastModifiedBy>
  <cp:revision>3</cp:revision>
  <dcterms:created xsi:type="dcterms:W3CDTF">2014-08-04T19:34:00Z</dcterms:created>
  <dcterms:modified xsi:type="dcterms:W3CDTF">2015-01-17T21:46:00Z</dcterms:modified>
</cp:coreProperties>
</file>