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EA" w:rsidRPr="00C836EA" w:rsidRDefault="00C836EA" w:rsidP="00C836EA">
      <w:bookmarkStart w:id="0" w:name="_GoBack"/>
      <w:bookmarkEnd w:id="0"/>
    </w:p>
    <w:p w:rsidR="00C836EA" w:rsidRPr="00C836EA" w:rsidRDefault="00C836EA" w:rsidP="00C836EA">
      <w:pPr>
        <w:rPr>
          <w:b/>
        </w:rPr>
      </w:pPr>
      <w:r w:rsidRPr="00C836EA">
        <w:rPr>
          <w:b/>
        </w:rPr>
        <w:t>Section 1910.270  Family Reunification</w:t>
      </w:r>
    </w:p>
    <w:p w:rsidR="00C836EA" w:rsidRPr="00C836EA" w:rsidRDefault="00C836EA" w:rsidP="00C836EA"/>
    <w:p w:rsidR="00C836EA" w:rsidRPr="00C836EA" w:rsidRDefault="00C836EA" w:rsidP="00C836EA">
      <w:pPr>
        <w:ind w:left="1440" w:hanging="720"/>
      </w:pPr>
      <w:r w:rsidRPr="00C836EA">
        <w:t>a)</w:t>
      </w:r>
      <w:r w:rsidRPr="00C836EA">
        <w:tab/>
        <w:t>A goal of family reunification may be established only if victim safety and continued recovery can be assured.</w:t>
      </w:r>
    </w:p>
    <w:p w:rsidR="00C836EA" w:rsidRPr="00C836EA" w:rsidRDefault="00C836EA" w:rsidP="00C836EA"/>
    <w:p w:rsidR="00C836EA" w:rsidRPr="00C836EA" w:rsidRDefault="00C836EA" w:rsidP="00C836EA">
      <w:pPr>
        <w:ind w:left="1440" w:hanging="720"/>
      </w:pPr>
      <w:r w:rsidRPr="00C836EA">
        <w:t>b)</w:t>
      </w:r>
      <w:r w:rsidRPr="00C836EA">
        <w:tab/>
        <w:t>The treatment provider</w:t>
      </w:r>
      <w:r w:rsidR="00CB095D">
        <w:t>,</w:t>
      </w:r>
      <w:r w:rsidRPr="00C836EA">
        <w:t xml:space="preserve"> in collaboration with the </w:t>
      </w:r>
      <w:r w:rsidR="00CB095D">
        <w:t>MDT</w:t>
      </w:r>
      <w:r w:rsidR="007D2578">
        <w:t>,</w:t>
      </w:r>
      <w:r w:rsidRPr="00C836EA">
        <w:t xml:space="preserve"> shall make recommendations regarding reunification.</w:t>
      </w:r>
    </w:p>
    <w:p w:rsidR="00C836EA" w:rsidRPr="00C836EA" w:rsidRDefault="00C836EA" w:rsidP="00C836EA"/>
    <w:p w:rsidR="00C836EA" w:rsidRPr="00C836EA" w:rsidRDefault="00C836EA" w:rsidP="00C836EA">
      <w:pPr>
        <w:ind w:left="2160" w:hanging="720"/>
      </w:pPr>
      <w:r w:rsidRPr="00C836EA">
        <w:t>1)</w:t>
      </w:r>
      <w:r w:rsidRPr="00C836EA">
        <w:tab/>
        <w:t>Family reunification shall never take precedence over the safety of any victim.</w:t>
      </w:r>
    </w:p>
    <w:p w:rsidR="00C836EA" w:rsidRPr="00C836EA" w:rsidRDefault="00C836EA" w:rsidP="00C836EA"/>
    <w:p w:rsidR="00C836EA" w:rsidRPr="00C836EA" w:rsidRDefault="00C836EA" w:rsidP="00C836EA">
      <w:pPr>
        <w:ind w:left="2160" w:hanging="720"/>
      </w:pPr>
      <w:r w:rsidRPr="00C836EA">
        <w:t>2)</w:t>
      </w:r>
      <w:r w:rsidRPr="00C836EA">
        <w:tab/>
        <w:t xml:space="preserve">If reunification is indicated, after careful consideration of all the potential risks, the process shall be closely monitored by the approved provider and the </w:t>
      </w:r>
      <w:r w:rsidR="00CB095D">
        <w:t>MDT</w:t>
      </w:r>
      <w:r w:rsidRPr="00C836EA">
        <w:t>.</w:t>
      </w:r>
    </w:p>
    <w:p w:rsidR="00C836EA" w:rsidRPr="00C836EA" w:rsidRDefault="00C836EA" w:rsidP="00C836EA"/>
    <w:p w:rsidR="00C836EA" w:rsidRPr="00C836EA" w:rsidRDefault="00C836EA" w:rsidP="00C836EA">
      <w:pPr>
        <w:ind w:left="1440" w:hanging="720"/>
      </w:pPr>
      <w:r w:rsidRPr="00C836EA">
        <w:t>c)</w:t>
      </w:r>
      <w:r w:rsidRPr="00C836EA">
        <w:tab/>
        <w:t xml:space="preserve">Reunification may be considered only when all of the following conditions are met: </w:t>
      </w:r>
    </w:p>
    <w:p w:rsidR="00C836EA" w:rsidRPr="00C836EA" w:rsidRDefault="00C836EA" w:rsidP="00C836EA"/>
    <w:p w:rsidR="00C836EA" w:rsidRPr="00C836EA" w:rsidRDefault="00C836EA" w:rsidP="00C836EA">
      <w:pPr>
        <w:ind w:left="720" w:firstLine="720"/>
      </w:pPr>
      <w:r w:rsidRPr="00C836EA">
        <w:t>1)</w:t>
      </w:r>
      <w:r w:rsidRPr="00C836EA">
        <w:tab/>
        <w:t xml:space="preserve">the offender has accepted full responsibility for the offense; </w:t>
      </w:r>
    </w:p>
    <w:p w:rsidR="00C836EA" w:rsidRPr="00C836EA" w:rsidRDefault="00C836EA" w:rsidP="00C836EA"/>
    <w:p w:rsidR="00C836EA" w:rsidRPr="00C836EA" w:rsidRDefault="00C836EA" w:rsidP="00C836EA">
      <w:pPr>
        <w:ind w:left="2160" w:hanging="720"/>
      </w:pPr>
      <w:r w:rsidRPr="00C836EA">
        <w:t>2)</w:t>
      </w:r>
      <w:r w:rsidRPr="00C836EA">
        <w:tab/>
        <w:t>the victim has received treatment and an advocate for the victim concurs with reunification;</w:t>
      </w:r>
    </w:p>
    <w:p w:rsidR="00C836EA" w:rsidRPr="00C836EA" w:rsidRDefault="00C836EA" w:rsidP="00C836EA"/>
    <w:p w:rsidR="00C836EA" w:rsidRPr="00C836EA" w:rsidRDefault="00C836EA" w:rsidP="00C836EA">
      <w:pPr>
        <w:ind w:left="2160" w:hanging="720"/>
      </w:pPr>
      <w:r w:rsidRPr="00C836EA">
        <w:t>3)</w:t>
      </w:r>
      <w:r w:rsidRPr="00C836EA">
        <w:tab/>
        <w:t xml:space="preserve">the treatment provider and </w:t>
      </w:r>
      <w:r w:rsidR="007D2578">
        <w:t xml:space="preserve">the </w:t>
      </w:r>
      <w:r w:rsidR="00CB095D">
        <w:t>MDT</w:t>
      </w:r>
      <w:r w:rsidRPr="00C836EA">
        <w:t xml:space="preserve"> conclude that the juvenile has made significant progress toward goals and outcomes as evidenced in the quarterly review by the </w:t>
      </w:r>
      <w:r w:rsidR="00CB095D">
        <w:t>MDT; and</w:t>
      </w:r>
    </w:p>
    <w:p w:rsidR="00C836EA" w:rsidRPr="00C836EA" w:rsidRDefault="00C836EA" w:rsidP="00C836EA"/>
    <w:p w:rsidR="00C836EA" w:rsidRPr="00C836EA" w:rsidRDefault="00C836EA" w:rsidP="00C836EA">
      <w:pPr>
        <w:ind w:left="2160" w:hanging="720"/>
      </w:pPr>
      <w:r w:rsidRPr="00C836EA">
        <w:t>4)</w:t>
      </w:r>
      <w:r w:rsidRPr="00C836EA">
        <w:tab/>
        <w:t xml:space="preserve">the treatment provider and the </w:t>
      </w:r>
      <w:r w:rsidR="00CB095D">
        <w:t>MDT</w:t>
      </w:r>
      <w:r w:rsidRPr="00C836EA">
        <w:t xml:space="preserve"> have determined that the parent/guardian ha</w:t>
      </w:r>
      <w:r w:rsidR="00CB095D">
        <w:t>s</w:t>
      </w:r>
      <w:r w:rsidRPr="00C836EA">
        <w:t xml:space="preserve"> demonstrated the ability to provide informed supervision</w:t>
      </w:r>
      <w:r w:rsidR="00CB095D">
        <w:t xml:space="preserve"> and</w:t>
      </w:r>
      <w:r w:rsidRPr="00C836EA">
        <w:t>:</w:t>
      </w:r>
    </w:p>
    <w:p w:rsidR="00C836EA" w:rsidRPr="00C836EA" w:rsidRDefault="00C836EA" w:rsidP="00C836EA"/>
    <w:p w:rsidR="00C836EA" w:rsidRPr="00C836EA" w:rsidRDefault="00C836EA" w:rsidP="00C836EA">
      <w:pPr>
        <w:ind w:left="2880" w:hanging="720"/>
      </w:pPr>
      <w:r w:rsidRPr="00C836EA">
        <w:t>A)</w:t>
      </w:r>
      <w:r w:rsidRPr="00C836EA">
        <w:tab/>
      </w:r>
      <w:r w:rsidR="00CB095D">
        <w:t xml:space="preserve">the parent/guardian demonstrates </w:t>
      </w:r>
      <w:r w:rsidRPr="00C836EA">
        <w:t>the ability to initiate consistent communication with the victim regarding the victim's safety;</w:t>
      </w:r>
    </w:p>
    <w:p w:rsidR="00C836EA" w:rsidRPr="00C836EA" w:rsidRDefault="00C836EA" w:rsidP="00C836EA"/>
    <w:p w:rsidR="00C836EA" w:rsidRPr="00C836EA" w:rsidRDefault="00C836EA" w:rsidP="00C836EA">
      <w:pPr>
        <w:ind w:left="2880" w:hanging="720"/>
      </w:pPr>
      <w:r w:rsidRPr="00C836EA">
        <w:t>B)</w:t>
      </w:r>
      <w:r w:rsidRPr="00C836EA">
        <w:tab/>
        <w:t>the family believes the abuse occurred, has received support and education, and accepts that potential exists for future abuse or offending; and</w:t>
      </w:r>
    </w:p>
    <w:p w:rsidR="00C836EA" w:rsidRPr="00C836EA" w:rsidRDefault="00C836EA" w:rsidP="00C836EA"/>
    <w:p w:rsidR="00C836EA" w:rsidRPr="00C836EA" w:rsidRDefault="00C836EA" w:rsidP="00C836EA">
      <w:pPr>
        <w:ind w:left="2880" w:hanging="720"/>
      </w:pPr>
      <w:r w:rsidRPr="00C836EA">
        <w:t>C)</w:t>
      </w:r>
      <w:r w:rsidRPr="00C836EA">
        <w:tab/>
        <w:t>the family has established a relapse prevention plan that extends into aftercare and includes evidence of a comprehensive understanding of the offending behaviors and implementation of safety plans.</w:t>
      </w:r>
    </w:p>
    <w:p w:rsidR="00C836EA" w:rsidRPr="00C836EA" w:rsidRDefault="00C836EA" w:rsidP="00C836EA"/>
    <w:p w:rsidR="00C836EA" w:rsidRPr="00C836EA" w:rsidRDefault="00C836EA" w:rsidP="00C836EA">
      <w:pPr>
        <w:ind w:left="1440" w:hanging="720"/>
      </w:pPr>
      <w:r w:rsidRPr="00C836EA">
        <w:t>d)</w:t>
      </w:r>
      <w:r w:rsidRPr="00C836EA">
        <w:tab/>
        <w:t xml:space="preserve">With the </w:t>
      </w:r>
      <w:r w:rsidR="00CB095D">
        <w:t>MDT</w:t>
      </w:r>
      <w:r w:rsidRPr="00C836EA">
        <w:t>, the treatment provider shall continue to monitor family reunification and recommend services according to the treatment plan.</w:t>
      </w:r>
    </w:p>
    <w:p w:rsidR="00C836EA" w:rsidRPr="00C836EA" w:rsidRDefault="00C836EA" w:rsidP="00C836EA"/>
    <w:p w:rsidR="00C836EA" w:rsidRPr="00C836EA" w:rsidRDefault="00C836EA" w:rsidP="00C836EA">
      <w:pPr>
        <w:ind w:left="720" w:firstLine="720"/>
      </w:pPr>
      <w:r w:rsidRPr="00C836EA">
        <w:t>1)</w:t>
      </w:r>
      <w:r w:rsidRPr="00C836EA">
        <w:tab/>
        <w:t>Family reunification does not indicate completion of treatment.</w:t>
      </w:r>
    </w:p>
    <w:p w:rsidR="00C836EA" w:rsidRPr="00C836EA" w:rsidRDefault="00C836EA" w:rsidP="00C836EA"/>
    <w:p w:rsidR="00C836EA" w:rsidRPr="00C836EA" w:rsidRDefault="00C836EA" w:rsidP="00C836EA">
      <w:pPr>
        <w:ind w:left="2160" w:hanging="720"/>
      </w:pPr>
      <w:r w:rsidRPr="00C836EA">
        <w:t>2)</w:t>
      </w:r>
      <w:r w:rsidRPr="00C836EA">
        <w:tab/>
        <w:t>Reunification may illuminate further or previously un-addressed treatment issues that may require amendments to the treatment plan.</w:t>
      </w:r>
    </w:p>
    <w:sectPr w:rsidR="00C836EA" w:rsidRPr="00C836EA" w:rsidSect="009A3C93">
      <w:footerReference w:type="even" r:id="rId7"/>
      <w:footerReference w:type="default" r:id="rId8"/>
      <w:pgSz w:w="12240" w:h="15840" w:code="1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CD" w:rsidRDefault="008C51CD">
      <w:r>
        <w:separator/>
      </w:r>
    </w:p>
  </w:endnote>
  <w:endnote w:type="continuationSeparator" w:id="0">
    <w:p w:rsidR="008C51CD" w:rsidRDefault="008C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93" w:rsidRDefault="009A3C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3C93" w:rsidRDefault="009A3C9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93" w:rsidRDefault="009A3C93">
    <w:pPr>
      <w:pStyle w:val="Footer"/>
      <w:framePr w:wrap="around" w:vAnchor="text" w:hAnchor="margin" w:xAlign="right" w:y="1"/>
      <w:rPr>
        <w:rStyle w:val="PageNumber"/>
      </w:rPr>
    </w:pPr>
  </w:p>
  <w:p w:rsidR="009A3C93" w:rsidRDefault="009A3C93" w:rsidP="009A3C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CD" w:rsidRDefault="008C51CD">
      <w:r>
        <w:separator/>
      </w:r>
    </w:p>
  </w:footnote>
  <w:footnote w:type="continuationSeparator" w:id="0">
    <w:p w:rsidR="008C51CD" w:rsidRDefault="008C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96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496D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3E9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199A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B13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2578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1CD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C93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36EA"/>
    <w:rsid w:val="00C86122"/>
    <w:rsid w:val="00C9697B"/>
    <w:rsid w:val="00CA1312"/>
    <w:rsid w:val="00CA1E98"/>
    <w:rsid w:val="00CA2022"/>
    <w:rsid w:val="00CA4E7D"/>
    <w:rsid w:val="00CA7140"/>
    <w:rsid w:val="00CB065C"/>
    <w:rsid w:val="00CB095D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4C3C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0605C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03C6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03496D"/>
    <w:pPr>
      <w:ind w:left="720" w:hanging="720"/>
      <w:jc w:val="both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0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03496D"/>
    <w:pPr>
      <w:ind w:left="720" w:hanging="720"/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