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584" w:rsidRPr="00A24584" w:rsidRDefault="00A24584" w:rsidP="00D73F82">
      <w:pPr>
        <w:spacing w:after="0" w:line="240" w:lineRule="auto"/>
        <w:rPr>
          <w:rFonts w:ascii="Times New Roman" w:eastAsia="Times New Roman" w:hAnsi="Times New Roman" w:cs="Times New Roman"/>
          <w:bCs/>
          <w:sz w:val="24"/>
          <w:szCs w:val="24"/>
        </w:rPr>
      </w:pPr>
    </w:p>
    <w:p w:rsidR="00C75F05" w:rsidRDefault="00AD43AC" w:rsidP="00D73F82">
      <w:pPr>
        <w:tabs>
          <w:tab w:val="left" w:pos="36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1905.90 </w:t>
      </w:r>
      <w:bookmarkStart w:id="0" w:name="_GoBack"/>
      <w:bookmarkEnd w:id="0"/>
      <w:r w:rsidR="00A24584">
        <w:rPr>
          <w:rFonts w:ascii="Times New Roman" w:eastAsia="Times New Roman" w:hAnsi="Times New Roman" w:cs="Times New Roman"/>
          <w:b/>
          <w:bCs/>
          <w:sz w:val="24"/>
          <w:szCs w:val="24"/>
        </w:rPr>
        <w:t xml:space="preserve"> </w:t>
      </w:r>
      <w:r w:rsidR="00C75F05" w:rsidRPr="00C75F05">
        <w:rPr>
          <w:rFonts w:ascii="Times New Roman" w:eastAsia="Times New Roman" w:hAnsi="Times New Roman" w:cs="Times New Roman"/>
          <w:b/>
          <w:bCs/>
          <w:sz w:val="24"/>
          <w:szCs w:val="24"/>
        </w:rPr>
        <w:t>Treatment Guidelines</w:t>
      </w:r>
    </w:p>
    <w:p w:rsidR="00A24584" w:rsidRPr="00A24584" w:rsidRDefault="00A24584" w:rsidP="00D73F82">
      <w:pPr>
        <w:tabs>
          <w:tab w:val="left" w:pos="360"/>
        </w:tabs>
        <w:spacing w:after="0" w:line="240" w:lineRule="auto"/>
        <w:rPr>
          <w:rFonts w:ascii="Times New Roman" w:hAnsi="Times New Roman" w:cs="Times New Roman"/>
          <w:color w:val="000000" w:themeColor="text1"/>
          <w:sz w:val="24"/>
          <w:szCs w:val="24"/>
        </w:rPr>
      </w:pPr>
    </w:p>
    <w:p w:rsidR="00C75F05" w:rsidRDefault="00C75F05" w:rsidP="00D73F82">
      <w:pPr>
        <w:spacing w:after="0" w:line="240" w:lineRule="auto"/>
        <w:ind w:left="1440" w:hanging="720"/>
        <w:rPr>
          <w:rFonts w:ascii="Times New Roman" w:hAnsi="Times New Roman" w:cs="Times New Roman"/>
          <w:bCs/>
          <w:color w:val="000000" w:themeColor="text1"/>
          <w:sz w:val="24"/>
          <w:szCs w:val="24"/>
        </w:rPr>
      </w:pPr>
      <w:r w:rsidRPr="00C75F05">
        <w:rPr>
          <w:rFonts w:ascii="Times New Roman" w:hAnsi="Times New Roman" w:cs="Times New Roman"/>
          <w:bCs/>
          <w:color w:val="000000" w:themeColor="text1"/>
          <w:sz w:val="24"/>
          <w:szCs w:val="24"/>
        </w:rPr>
        <w:t>a)</w:t>
      </w:r>
      <w:r w:rsidRPr="00C75F05">
        <w:rPr>
          <w:rFonts w:ascii="Times New Roman" w:hAnsi="Times New Roman" w:cs="Times New Roman"/>
          <w:bCs/>
          <w:color w:val="000000" w:themeColor="text1"/>
          <w:sz w:val="24"/>
          <w:szCs w:val="24"/>
        </w:rPr>
        <w:tab/>
        <w:t>Licensed treatment providers shall utilize sexual abuser-specific treatment that is guided by ethical principles and current empirical research in order to maximize treatment effectiveness, promote public safety, facilitate prosocial goals for clients, and maintain the integrity of the profession.</w:t>
      </w:r>
    </w:p>
    <w:p w:rsidR="00B02B4E" w:rsidRPr="00C75F05" w:rsidRDefault="00B02B4E" w:rsidP="00D73F82">
      <w:pPr>
        <w:spacing w:after="0" w:line="240" w:lineRule="auto"/>
        <w:ind w:left="1440" w:hanging="720"/>
        <w:rPr>
          <w:rFonts w:ascii="Times New Roman" w:hAnsi="Times New Roman" w:cs="Times New Roman"/>
          <w:bCs/>
          <w:color w:val="000000" w:themeColor="text1"/>
          <w:sz w:val="24"/>
          <w:szCs w:val="24"/>
        </w:rPr>
      </w:pPr>
    </w:p>
    <w:p w:rsidR="00C75F05" w:rsidRDefault="00C75F05" w:rsidP="00D73F82">
      <w:pPr>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1)</w:t>
      </w:r>
      <w:r w:rsidRPr="00C75F05">
        <w:rPr>
          <w:rFonts w:ascii="Times New Roman" w:hAnsi="Times New Roman" w:cs="Times New Roman"/>
          <w:color w:val="000000" w:themeColor="text1"/>
          <w:sz w:val="24"/>
          <w:szCs w:val="24"/>
        </w:rPr>
        <w:tab/>
        <w:t>Treatment providers utilize sexual abuser-specific treatment in accordance with any additional</w:t>
      </w:r>
      <w:r w:rsidR="004D7D78">
        <w:rPr>
          <w:rFonts w:ascii="Times New Roman" w:hAnsi="Times New Roman" w:cs="Times New Roman"/>
          <w:color w:val="000000" w:themeColor="text1"/>
          <w:sz w:val="24"/>
          <w:szCs w:val="24"/>
        </w:rPr>
        <w:t xml:space="preserve"> ethical standards, codes, laws</w:t>
      </w:r>
      <w:r w:rsidRPr="00C75F05">
        <w:rPr>
          <w:rFonts w:ascii="Times New Roman" w:hAnsi="Times New Roman" w:cs="Times New Roman"/>
          <w:color w:val="000000" w:themeColor="text1"/>
          <w:sz w:val="24"/>
          <w:szCs w:val="24"/>
        </w:rPr>
        <w:t xml:space="preserve"> or other expectations for the respective profession or discipline of practice.  This includes ethical standards pertaining to, but not limited to, the following:</w:t>
      </w:r>
    </w:p>
    <w:p w:rsidR="00B02B4E" w:rsidRPr="00C75F05" w:rsidRDefault="00B02B4E" w:rsidP="00D73F82">
      <w:pPr>
        <w:spacing w:after="0" w:line="240" w:lineRule="auto"/>
        <w:ind w:left="2160" w:hanging="720"/>
        <w:rPr>
          <w:rFonts w:ascii="Times New Roman" w:hAnsi="Times New Roman" w:cs="Times New Roman"/>
          <w:color w:val="000000" w:themeColor="text1"/>
          <w:sz w:val="24"/>
          <w:szCs w:val="24"/>
        </w:rPr>
      </w:pPr>
    </w:p>
    <w:p w:rsid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C75F05" w:rsidRPr="00C75F05">
        <w:rPr>
          <w:rFonts w:ascii="Times New Roman" w:hAnsi="Times New Roman" w:cs="Times New Roman"/>
          <w:color w:val="000000" w:themeColor="text1"/>
          <w:sz w:val="24"/>
          <w:szCs w:val="24"/>
        </w:rPr>
        <w:t>Informed consent;</w:t>
      </w:r>
    </w:p>
    <w:p w:rsidR="00B02B4E" w:rsidRP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p>
    <w:p w:rsid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C75F05" w:rsidRPr="00C75F05">
        <w:rPr>
          <w:rFonts w:ascii="Times New Roman" w:hAnsi="Times New Roman" w:cs="Times New Roman"/>
          <w:color w:val="000000" w:themeColor="text1"/>
          <w:sz w:val="24"/>
          <w:szCs w:val="24"/>
        </w:rPr>
        <w:t>Specialized training, knowledge, expertise and scope of practice;</w:t>
      </w:r>
    </w:p>
    <w:p w:rsidR="00B02B4E" w:rsidRP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p>
    <w:p w:rsid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C75F05" w:rsidRPr="00C75F05">
        <w:rPr>
          <w:rFonts w:ascii="Times New Roman" w:hAnsi="Times New Roman" w:cs="Times New Roman"/>
          <w:color w:val="000000" w:themeColor="text1"/>
          <w:sz w:val="24"/>
          <w:szCs w:val="24"/>
        </w:rPr>
        <w:t>Documentation and retention of records;</w:t>
      </w:r>
    </w:p>
    <w:p w:rsidR="00B02B4E" w:rsidRP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p>
    <w:p w:rsid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00C75F05" w:rsidRPr="00C75F05">
        <w:rPr>
          <w:rFonts w:ascii="Times New Roman" w:hAnsi="Times New Roman" w:cs="Times New Roman"/>
          <w:color w:val="000000" w:themeColor="text1"/>
          <w:sz w:val="24"/>
          <w:szCs w:val="24"/>
        </w:rPr>
        <w:t>Currency of research;</w:t>
      </w:r>
    </w:p>
    <w:p w:rsidR="00B02B4E" w:rsidRP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p>
    <w:p w:rsid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00C75F05" w:rsidRPr="00C75F05">
        <w:rPr>
          <w:rFonts w:ascii="Times New Roman" w:hAnsi="Times New Roman" w:cs="Times New Roman"/>
          <w:color w:val="000000" w:themeColor="text1"/>
          <w:sz w:val="24"/>
          <w:szCs w:val="24"/>
        </w:rPr>
        <w:t>Confidentiality;</w:t>
      </w:r>
    </w:p>
    <w:p w:rsidR="00B02B4E" w:rsidRP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p>
    <w:p w:rsid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b/>
      </w:r>
      <w:r w:rsidR="00C75F05" w:rsidRPr="00C75F05">
        <w:rPr>
          <w:rFonts w:ascii="Times New Roman" w:hAnsi="Times New Roman" w:cs="Times New Roman"/>
          <w:color w:val="000000" w:themeColor="text1"/>
          <w:sz w:val="24"/>
          <w:szCs w:val="24"/>
        </w:rPr>
        <w:t>Professional relationships; and</w:t>
      </w:r>
    </w:p>
    <w:p w:rsidR="00B02B4E" w:rsidRP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p>
    <w:p w:rsid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ab/>
      </w:r>
      <w:r w:rsidR="00C75F05" w:rsidRPr="00C75F05">
        <w:rPr>
          <w:rFonts w:ascii="Times New Roman" w:hAnsi="Times New Roman" w:cs="Times New Roman"/>
          <w:color w:val="000000" w:themeColor="text1"/>
          <w:sz w:val="24"/>
          <w:szCs w:val="24"/>
        </w:rPr>
        <w:t>Conduct.</w:t>
      </w:r>
    </w:p>
    <w:p w:rsidR="00B02B4E" w:rsidRPr="00C75F05" w:rsidRDefault="00B02B4E" w:rsidP="00D73F82">
      <w:pPr>
        <w:pStyle w:val="ListParagraph"/>
        <w:spacing w:after="0" w:line="240" w:lineRule="auto"/>
        <w:ind w:left="2880" w:hanging="720"/>
        <w:rPr>
          <w:rFonts w:ascii="Times New Roman" w:hAnsi="Times New Roman" w:cs="Times New Roman"/>
          <w:color w:val="000000" w:themeColor="text1"/>
          <w:sz w:val="24"/>
          <w:szCs w:val="24"/>
        </w:rPr>
      </w:pPr>
    </w:p>
    <w:p w:rsidR="00C75F05" w:rsidRDefault="00C75F05" w:rsidP="00D73F82">
      <w:pPr>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2)</w:t>
      </w:r>
      <w:r w:rsidRPr="00C75F05">
        <w:rPr>
          <w:rFonts w:ascii="Times New Roman" w:hAnsi="Times New Roman" w:cs="Times New Roman"/>
          <w:color w:val="000000" w:themeColor="text1"/>
          <w:sz w:val="24"/>
          <w:szCs w:val="24"/>
        </w:rPr>
        <w:tab/>
        <w:t>Treatment providers appreciate that treatment for individuals who have sexually abused or are at risk for sexually abusing others is an evolving science.</w:t>
      </w:r>
    </w:p>
    <w:p w:rsidR="00B02B4E" w:rsidRPr="00C75F05" w:rsidRDefault="00B02B4E" w:rsidP="00D73F82">
      <w:pPr>
        <w:spacing w:after="0" w:line="240" w:lineRule="auto"/>
        <w:ind w:left="2160" w:hanging="720"/>
        <w:rPr>
          <w:rFonts w:ascii="Times New Roman" w:hAnsi="Times New Roman" w:cs="Times New Roman"/>
          <w:color w:val="000000" w:themeColor="text1"/>
          <w:sz w:val="24"/>
          <w:szCs w:val="24"/>
        </w:rPr>
      </w:pPr>
    </w:p>
    <w:p w:rsidR="00C75F05" w:rsidRDefault="00C75F05" w:rsidP="00D73F82">
      <w:pPr>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3)</w:t>
      </w:r>
      <w:r w:rsidRPr="00C75F05">
        <w:rPr>
          <w:rFonts w:ascii="Times New Roman" w:hAnsi="Times New Roman" w:cs="Times New Roman"/>
          <w:color w:val="000000" w:themeColor="text1"/>
          <w:sz w:val="24"/>
          <w:szCs w:val="24"/>
        </w:rPr>
        <w:tab/>
        <w:t>Treatment providers remain apprised of contemporary research and engage in professional development activities to ground their provision of research-supported and evidence-based interventions for sexual abusers accordingly.</w:t>
      </w:r>
    </w:p>
    <w:p w:rsidR="00B02B4E" w:rsidRPr="00C75F05" w:rsidRDefault="00B02B4E" w:rsidP="00D73F82">
      <w:pPr>
        <w:spacing w:after="0" w:line="240" w:lineRule="auto"/>
        <w:ind w:left="2160" w:hanging="720"/>
        <w:rPr>
          <w:rFonts w:ascii="Times New Roman" w:hAnsi="Times New Roman" w:cs="Times New Roman"/>
          <w:color w:val="000000" w:themeColor="text1"/>
          <w:sz w:val="24"/>
          <w:szCs w:val="24"/>
        </w:rPr>
      </w:pPr>
    </w:p>
    <w:p w:rsidR="00C75F05" w:rsidRDefault="00C75F05" w:rsidP="00D73F82">
      <w:pPr>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4)</w:t>
      </w:r>
      <w:r w:rsidRPr="00C75F05">
        <w:rPr>
          <w:rFonts w:ascii="Times New Roman" w:hAnsi="Times New Roman" w:cs="Times New Roman"/>
          <w:color w:val="000000" w:themeColor="text1"/>
          <w:sz w:val="24"/>
          <w:szCs w:val="24"/>
        </w:rPr>
        <w:tab/>
        <w:t>Treatment prov</w:t>
      </w:r>
      <w:r w:rsidR="004D7D78">
        <w:rPr>
          <w:rFonts w:ascii="Times New Roman" w:hAnsi="Times New Roman" w:cs="Times New Roman"/>
          <w:color w:val="000000" w:themeColor="text1"/>
          <w:sz w:val="24"/>
          <w:szCs w:val="24"/>
        </w:rPr>
        <w:t>iders encourage, support</w:t>
      </w:r>
      <w:r w:rsidRPr="00C75F05">
        <w:rPr>
          <w:rFonts w:ascii="Times New Roman" w:hAnsi="Times New Roman" w:cs="Times New Roman"/>
          <w:color w:val="000000" w:themeColor="text1"/>
          <w:sz w:val="24"/>
          <w:szCs w:val="24"/>
        </w:rPr>
        <w:t xml:space="preserve"> </w:t>
      </w:r>
      <w:r w:rsidR="004D7D78">
        <w:rPr>
          <w:rFonts w:ascii="Times New Roman" w:hAnsi="Times New Roman" w:cs="Times New Roman"/>
          <w:color w:val="000000" w:themeColor="text1"/>
          <w:sz w:val="24"/>
          <w:szCs w:val="24"/>
        </w:rPr>
        <w:t>and, whenever possible,</w:t>
      </w:r>
      <w:r w:rsidRPr="00C75F05">
        <w:rPr>
          <w:rFonts w:ascii="Times New Roman" w:hAnsi="Times New Roman" w:cs="Times New Roman"/>
          <w:color w:val="000000" w:themeColor="text1"/>
          <w:sz w:val="24"/>
          <w:szCs w:val="24"/>
        </w:rPr>
        <w:t xml:space="preserve"> participate in ongoing empirical research efforts designed to identify and refine effective interventions for sexual abusers and those at risk to sexually abuse others.</w:t>
      </w:r>
    </w:p>
    <w:p w:rsidR="00B02B4E" w:rsidRPr="00C75F05" w:rsidRDefault="00B02B4E" w:rsidP="00D73F82">
      <w:pPr>
        <w:spacing w:after="0" w:line="240" w:lineRule="auto"/>
        <w:ind w:left="2160" w:hanging="720"/>
        <w:rPr>
          <w:rFonts w:ascii="Times New Roman" w:hAnsi="Times New Roman" w:cs="Times New Roman"/>
          <w:color w:val="000000" w:themeColor="text1"/>
          <w:sz w:val="24"/>
          <w:szCs w:val="24"/>
        </w:rPr>
      </w:pPr>
    </w:p>
    <w:p w:rsidR="00C75F05" w:rsidRDefault="00C75F05" w:rsidP="00D73F82">
      <w:pPr>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5)</w:t>
      </w:r>
      <w:r w:rsidRPr="00C75F05">
        <w:rPr>
          <w:rFonts w:ascii="Times New Roman" w:hAnsi="Times New Roman" w:cs="Times New Roman"/>
          <w:color w:val="000000" w:themeColor="text1"/>
          <w:sz w:val="24"/>
          <w:szCs w:val="24"/>
        </w:rPr>
        <w:tab/>
        <w:t xml:space="preserve">Treatment providers working with sexual abusers collaborate with other professionals who are involved in the management of clients, including judges, probation/parole officers, correctional and other facility staff, child welfare workers, and victim therapists in order to facilitate information sharing and further the goals of treatment.  </w:t>
      </w:r>
      <w:r w:rsidR="004D7D78">
        <w:rPr>
          <w:rFonts w:ascii="Times New Roman" w:hAnsi="Times New Roman" w:cs="Times New Roman"/>
          <w:color w:val="000000" w:themeColor="text1"/>
          <w:sz w:val="24"/>
          <w:szCs w:val="24"/>
        </w:rPr>
        <w:t>This</w:t>
      </w:r>
      <w:r w:rsidRPr="00C75F05">
        <w:rPr>
          <w:rFonts w:ascii="Times New Roman" w:hAnsi="Times New Roman" w:cs="Times New Roman"/>
          <w:color w:val="000000" w:themeColor="text1"/>
          <w:sz w:val="24"/>
          <w:szCs w:val="24"/>
        </w:rPr>
        <w:t xml:space="preserve"> collaboration/cooperation </w:t>
      </w:r>
      <w:r w:rsidRPr="00C75F05">
        <w:rPr>
          <w:rFonts w:ascii="Times New Roman" w:hAnsi="Times New Roman" w:cs="Times New Roman"/>
          <w:color w:val="000000" w:themeColor="text1"/>
          <w:sz w:val="24"/>
          <w:szCs w:val="24"/>
        </w:rPr>
        <w:lastRenderedPageBreak/>
        <w:t>is consistent with and limited to activiti</w:t>
      </w:r>
      <w:r w:rsidR="004D7D78">
        <w:rPr>
          <w:rFonts w:ascii="Times New Roman" w:hAnsi="Times New Roman" w:cs="Times New Roman"/>
          <w:color w:val="000000" w:themeColor="text1"/>
          <w:sz w:val="24"/>
          <w:szCs w:val="24"/>
        </w:rPr>
        <w:t>es and behavior appropriate to t</w:t>
      </w:r>
      <w:r w:rsidRPr="00C75F05">
        <w:rPr>
          <w:rFonts w:ascii="Times New Roman" w:hAnsi="Times New Roman" w:cs="Times New Roman"/>
          <w:color w:val="000000" w:themeColor="text1"/>
          <w:sz w:val="24"/>
          <w:szCs w:val="24"/>
        </w:rPr>
        <w:t>reatment providers' professional roles.</w:t>
      </w:r>
    </w:p>
    <w:p w:rsidR="00B02B4E" w:rsidRPr="00C75F05" w:rsidRDefault="00B02B4E" w:rsidP="00D73F82">
      <w:pPr>
        <w:spacing w:after="0" w:line="240" w:lineRule="auto"/>
        <w:ind w:left="2160" w:hanging="720"/>
        <w:rPr>
          <w:rFonts w:ascii="Times New Roman" w:hAnsi="Times New Roman" w:cs="Times New Roman"/>
          <w:color w:val="000000" w:themeColor="text1"/>
          <w:sz w:val="24"/>
          <w:szCs w:val="24"/>
        </w:rPr>
      </w:pPr>
    </w:p>
    <w:p w:rsidR="00C75F05" w:rsidRDefault="00C75F05" w:rsidP="00D73F82">
      <w:pPr>
        <w:tabs>
          <w:tab w:val="left" w:pos="720"/>
        </w:tabs>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6)</w:t>
      </w:r>
      <w:r w:rsidRPr="00C75F05">
        <w:rPr>
          <w:rFonts w:ascii="Times New Roman" w:hAnsi="Times New Roman" w:cs="Times New Roman"/>
          <w:color w:val="000000" w:themeColor="text1"/>
          <w:sz w:val="24"/>
          <w:szCs w:val="24"/>
        </w:rPr>
        <w:tab/>
        <w:t>Treatment providers recognize that correctional staff and community supervision practitioners who are well-trained and skilled in using evidence-based behavioral techniques and interventions (e.g., prosocial modeling, skill practice, rehearsal</w:t>
      </w:r>
      <w:r w:rsidR="004D7D78">
        <w:rPr>
          <w:rFonts w:ascii="Times New Roman" w:hAnsi="Times New Roman" w:cs="Times New Roman"/>
          <w:color w:val="000000" w:themeColor="text1"/>
          <w:sz w:val="24"/>
          <w:szCs w:val="24"/>
        </w:rPr>
        <w:t xml:space="preserve"> of strategies</w:t>
      </w:r>
      <w:r w:rsidRPr="00C75F05">
        <w:rPr>
          <w:rFonts w:ascii="Times New Roman" w:hAnsi="Times New Roman" w:cs="Times New Roman"/>
          <w:color w:val="000000" w:themeColor="text1"/>
          <w:sz w:val="24"/>
          <w:szCs w:val="24"/>
        </w:rPr>
        <w:t>, redirection, positive reinforcement) can complement treatment activities in correctional and other facilities and post-release.</w:t>
      </w:r>
    </w:p>
    <w:p w:rsidR="00B02B4E" w:rsidRPr="00C75F05" w:rsidRDefault="00B02B4E" w:rsidP="00D73F82">
      <w:pPr>
        <w:spacing w:after="0" w:line="240" w:lineRule="auto"/>
        <w:ind w:left="2160" w:hanging="720"/>
        <w:rPr>
          <w:rFonts w:ascii="Times New Roman" w:hAnsi="Times New Roman" w:cs="Times New Roman"/>
          <w:color w:val="000000" w:themeColor="text1"/>
          <w:sz w:val="24"/>
          <w:szCs w:val="24"/>
        </w:rPr>
      </w:pPr>
    </w:p>
    <w:p w:rsidR="000810B5" w:rsidRDefault="000810B5" w:rsidP="00D73F82">
      <w:pPr>
        <w:spacing w:after="0" w:line="240" w:lineRule="auto"/>
        <w:ind w:left="144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t>Assessment-Driven Treatment</w:t>
      </w:r>
    </w:p>
    <w:p w:rsidR="00C75F05" w:rsidRDefault="00C75F05" w:rsidP="000810B5">
      <w:pPr>
        <w:spacing w:after="0" w:line="240" w:lineRule="auto"/>
        <w:ind w:left="1440"/>
        <w:rPr>
          <w:rFonts w:ascii="Times New Roman" w:hAnsi="Times New Roman" w:cs="Times New Roman"/>
          <w:bCs/>
          <w:color w:val="000000" w:themeColor="text1"/>
          <w:sz w:val="24"/>
          <w:szCs w:val="24"/>
        </w:rPr>
      </w:pPr>
      <w:r w:rsidRPr="00C75F05">
        <w:rPr>
          <w:rFonts w:ascii="Times New Roman" w:hAnsi="Times New Roman" w:cs="Times New Roman"/>
          <w:bCs/>
          <w:color w:val="000000" w:themeColor="text1"/>
          <w:sz w:val="24"/>
          <w:szCs w:val="24"/>
        </w:rPr>
        <w:t>Treatment providers shall recognize the importance of individualized, assessment-driven treatment services and deliver treatment accordingly.</w:t>
      </w:r>
    </w:p>
    <w:p w:rsidR="00B02B4E" w:rsidRPr="00C75F05" w:rsidRDefault="00B02B4E" w:rsidP="00D73F82">
      <w:pPr>
        <w:spacing w:after="0" w:line="240" w:lineRule="auto"/>
        <w:ind w:left="1440" w:hanging="720"/>
        <w:rPr>
          <w:rFonts w:ascii="Times New Roman" w:hAnsi="Times New Roman" w:cs="Times New Roman"/>
          <w:bCs/>
          <w:color w:val="000000" w:themeColor="text1"/>
          <w:sz w:val="24"/>
          <w:szCs w:val="24"/>
        </w:rPr>
      </w:pPr>
    </w:p>
    <w:p w:rsidR="00C75F05" w:rsidRDefault="00C75F05" w:rsidP="00D73F82">
      <w:pPr>
        <w:tabs>
          <w:tab w:val="left" w:pos="1440"/>
        </w:tabs>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1)</w:t>
      </w:r>
      <w:r w:rsidRPr="00C75F05">
        <w:rPr>
          <w:rFonts w:ascii="Times New Roman" w:hAnsi="Times New Roman" w:cs="Times New Roman"/>
          <w:color w:val="000000" w:themeColor="text1"/>
          <w:sz w:val="24"/>
          <w:szCs w:val="24"/>
        </w:rPr>
        <w:tab/>
        <w:t>Treatment providers ensure that, prior to initiating treatment services for individuals who have sexually abused or are at risk of sexually abusing others, a psychosexual evaluation of a client's recidivism risk and intervention needs has been conducted, i</w:t>
      </w:r>
      <w:r w:rsidR="000810B5">
        <w:rPr>
          <w:rFonts w:ascii="Times New Roman" w:hAnsi="Times New Roman" w:cs="Times New Roman"/>
          <w:color w:val="000000" w:themeColor="text1"/>
          <w:sz w:val="24"/>
          <w:szCs w:val="24"/>
        </w:rPr>
        <w:t>s current</w:t>
      </w:r>
      <w:r w:rsidRPr="00C75F05">
        <w:rPr>
          <w:rFonts w:ascii="Times New Roman" w:hAnsi="Times New Roman" w:cs="Times New Roman"/>
          <w:color w:val="000000" w:themeColor="text1"/>
          <w:sz w:val="24"/>
          <w:szCs w:val="24"/>
        </w:rPr>
        <w:t xml:space="preserve"> and is comprehensive.</w:t>
      </w:r>
    </w:p>
    <w:p w:rsidR="00B02B4E" w:rsidRPr="00C75F05" w:rsidRDefault="00B02B4E" w:rsidP="00D73F82">
      <w:pPr>
        <w:tabs>
          <w:tab w:val="left" w:pos="1440"/>
        </w:tabs>
        <w:spacing w:after="0" w:line="240" w:lineRule="auto"/>
        <w:ind w:left="2160" w:hanging="720"/>
        <w:rPr>
          <w:rFonts w:ascii="Times New Roman" w:hAnsi="Times New Roman" w:cs="Times New Roman"/>
          <w:color w:val="000000" w:themeColor="text1"/>
          <w:sz w:val="24"/>
          <w:szCs w:val="24"/>
        </w:rPr>
      </w:pPr>
    </w:p>
    <w:p w:rsidR="00C75F05" w:rsidRDefault="00C75F05" w:rsidP="00D73F82">
      <w:pPr>
        <w:tabs>
          <w:tab w:val="left" w:pos="1440"/>
        </w:tabs>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2)</w:t>
      </w:r>
      <w:r w:rsidRPr="00C75F05">
        <w:rPr>
          <w:rFonts w:ascii="Times New Roman" w:hAnsi="Times New Roman" w:cs="Times New Roman"/>
          <w:color w:val="000000" w:themeColor="text1"/>
          <w:sz w:val="24"/>
          <w:szCs w:val="24"/>
        </w:rPr>
        <w:tab/>
        <w:t>Treatment providers rely on research-supported assessment methods that are designed to identify dynamic risk factors present for a given client.</w:t>
      </w:r>
    </w:p>
    <w:p w:rsidR="00B02B4E" w:rsidRPr="00C75F05" w:rsidRDefault="00B02B4E" w:rsidP="00D73F82">
      <w:pPr>
        <w:tabs>
          <w:tab w:val="left" w:pos="1440"/>
        </w:tabs>
        <w:spacing w:after="0" w:line="240" w:lineRule="auto"/>
        <w:ind w:left="2160" w:hanging="720"/>
        <w:rPr>
          <w:rFonts w:ascii="Times New Roman" w:hAnsi="Times New Roman" w:cs="Times New Roman"/>
          <w:color w:val="000000" w:themeColor="text1"/>
          <w:sz w:val="24"/>
          <w:szCs w:val="24"/>
        </w:rPr>
      </w:pPr>
    </w:p>
    <w:p w:rsidR="00C75F05" w:rsidRDefault="00C75F05" w:rsidP="00D73F82">
      <w:pPr>
        <w:tabs>
          <w:tab w:val="left" w:pos="1440"/>
        </w:tabs>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3)</w:t>
      </w:r>
      <w:r w:rsidRPr="00C75F05">
        <w:rPr>
          <w:rFonts w:ascii="Times New Roman" w:hAnsi="Times New Roman" w:cs="Times New Roman"/>
          <w:color w:val="000000" w:themeColor="text1"/>
          <w:sz w:val="24"/>
          <w:szCs w:val="24"/>
        </w:rPr>
        <w:tab/>
        <w:t>Treatment providers develop and implement an individualized, written treatment plan for each client, outlining clear and specific treatment goals and objectives that are consistent with the results of a current psychosexual evaluation.</w:t>
      </w:r>
    </w:p>
    <w:p w:rsidR="00B02B4E" w:rsidRPr="00C75F05" w:rsidRDefault="00B02B4E" w:rsidP="00D73F82">
      <w:pPr>
        <w:tabs>
          <w:tab w:val="left" w:pos="1440"/>
        </w:tabs>
        <w:spacing w:after="0" w:line="240" w:lineRule="auto"/>
        <w:ind w:left="2160" w:hanging="720"/>
        <w:rPr>
          <w:rFonts w:ascii="Times New Roman" w:hAnsi="Times New Roman" w:cs="Times New Roman"/>
          <w:color w:val="000000" w:themeColor="text1"/>
          <w:sz w:val="24"/>
          <w:szCs w:val="24"/>
        </w:rPr>
      </w:pPr>
    </w:p>
    <w:p w:rsidR="00C75F05" w:rsidRDefault="00C75F05" w:rsidP="00D73F82">
      <w:pPr>
        <w:tabs>
          <w:tab w:val="left" w:pos="630"/>
          <w:tab w:val="left" w:pos="1440"/>
        </w:tabs>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4)</w:t>
      </w:r>
      <w:r w:rsidRPr="00C75F05">
        <w:rPr>
          <w:rFonts w:ascii="Times New Roman" w:hAnsi="Times New Roman" w:cs="Times New Roman"/>
          <w:color w:val="000000" w:themeColor="text1"/>
          <w:sz w:val="24"/>
          <w:szCs w:val="24"/>
        </w:rPr>
        <w:tab/>
        <w:t>Treatment providers routinely review and update treatment plans based on multiple methods of assessment.</w:t>
      </w:r>
    </w:p>
    <w:p w:rsidR="00B02B4E" w:rsidRPr="00C75F05" w:rsidRDefault="00B02B4E" w:rsidP="00D73F82">
      <w:pPr>
        <w:tabs>
          <w:tab w:val="left" w:pos="630"/>
          <w:tab w:val="left" w:pos="1440"/>
        </w:tabs>
        <w:spacing w:after="0" w:line="240" w:lineRule="auto"/>
        <w:ind w:left="2160" w:hanging="720"/>
        <w:rPr>
          <w:rFonts w:ascii="Times New Roman" w:hAnsi="Times New Roman" w:cs="Times New Roman"/>
          <w:color w:val="000000" w:themeColor="text1"/>
          <w:sz w:val="24"/>
          <w:szCs w:val="24"/>
        </w:rPr>
      </w:pPr>
    </w:p>
    <w:p w:rsidR="00C75F05" w:rsidRDefault="00C75F05" w:rsidP="00D73F82">
      <w:pPr>
        <w:tabs>
          <w:tab w:val="left" w:pos="1440"/>
        </w:tabs>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5)</w:t>
      </w:r>
      <w:r w:rsidRPr="00C75F05">
        <w:rPr>
          <w:rFonts w:ascii="Times New Roman" w:hAnsi="Times New Roman" w:cs="Times New Roman"/>
          <w:color w:val="000000" w:themeColor="text1"/>
          <w:sz w:val="24"/>
          <w:szCs w:val="24"/>
        </w:rPr>
        <w:tab/>
        <w:t>Treatment providers offer treatment that is appropriate for a client's assessed level of risk and intervention needs.</w:t>
      </w:r>
    </w:p>
    <w:p w:rsidR="00B02B4E" w:rsidRPr="00C75F05" w:rsidRDefault="00B02B4E" w:rsidP="00D73F82">
      <w:pPr>
        <w:tabs>
          <w:tab w:val="left" w:pos="1440"/>
        </w:tabs>
        <w:spacing w:after="0" w:line="240" w:lineRule="auto"/>
        <w:ind w:left="2160" w:hanging="720"/>
        <w:rPr>
          <w:rFonts w:ascii="Times New Roman" w:hAnsi="Times New Roman" w:cs="Times New Roman"/>
          <w:color w:val="000000" w:themeColor="text1"/>
          <w:sz w:val="24"/>
          <w:szCs w:val="24"/>
        </w:rPr>
      </w:pPr>
    </w:p>
    <w:p w:rsidR="00C75F05" w:rsidRDefault="00C75F05" w:rsidP="00D73F82">
      <w:pPr>
        <w:tabs>
          <w:tab w:val="left" w:pos="1440"/>
        </w:tabs>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6)</w:t>
      </w:r>
      <w:r w:rsidRPr="00C75F05">
        <w:rPr>
          <w:rFonts w:ascii="Times New Roman" w:hAnsi="Times New Roman" w:cs="Times New Roman"/>
          <w:color w:val="000000" w:themeColor="text1"/>
          <w:sz w:val="24"/>
          <w:szCs w:val="24"/>
        </w:rPr>
        <w:tab/>
        <w:t>Treatment providers offer treatment only when they have the resources necessary to provide an adequate and appropriate level of intervention for a client's risk and needs.</w:t>
      </w:r>
    </w:p>
    <w:p w:rsidR="00B02B4E" w:rsidRPr="00C75F05" w:rsidRDefault="00B02B4E" w:rsidP="00D73F82">
      <w:pPr>
        <w:tabs>
          <w:tab w:val="left" w:pos="1440"/>
        </w:tabs>
        <w:spacing w:after="0" w:line="240" w:lineRule="auto"/>
        <w:ind w:left="2160" w:hanging="720"/>
        <w:rPr>
          <w:rFonts w:ascii="Times New Roman" w:hAnsi="Times New Roman" w:cs="Times New Roman"/>
          <w:color w:val="000000" w:themeColor="text1"/>
          <w:sz w:val="24"/>
          <w:szCs w:val="24"/>
        </w:rPr>
      </w:pPr>
    </w:p>
    <w:p w:rsidR="00C75F05" w:rsidRDefault="00C75F05" w:rsidP="00D73F82">
      <w:pPr>
        <w:tabs>
          <w:tab w:val="left" w:pos="1440"/>
        </w:tabs>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7)</w:t>
      </w:r>
      <w:r w:rsidRPr="00C75F05">
        <w:rPr>
          <w:rFonts w:ascii="Times New Roman" w:hAnsi="Times New Roman" w:cs="Times New Roman"/>
          <w:color w:val="000000" w:themeColor="text1"/>
          <w:sz w:val="24"/>
          <w:szCs w:val="24"/>
        </w:rPr>
        <w:tab/>
        <w:t>Treatment providers refer a potential client to other treatment providers or agencies when they cannot provide an adequate and appropriate level of intervention. This may involve a full transfer or sharing of clinical responsibility.</w:t>
      </w:r>
    </w:p>
    <w:p w:rsidR="00B02B4E" w:rsidRPr="00C75F05" w:rsidRDefault="00B02B4E" w:rsidP="00D73F82">
      <w:pPr>
        <w:tabs>
          <w:tab w:val="left" w:pos="1440"/>
        </w:tabs>
        <w:spacing w:after="0" w:line="240" w:lineRule="auto"/>
        <w:ind w:left="2160" w:hanging="720"/>
        <w:rPr>
          <w:rFonts w:ascii="Times New Roman" w:hAnsi="Times New Roman" w:cs="Times New Roman"/>
          <w:color w:val="000000" w:themeColor="text1"/>
          <w:sz w:val="24"/>
          <w:szCs w:val="24"/>
        </w:rPr>
      </w:pPr>
    </w:p>
    <w:p w:rsidR="00C75F05" w:rsidRDefault="00C75F05" w:rsidP="00D73F82">
      <w:pPr>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8)</w:t>
      </w:r>
      <w:r w:rsidRPr="00C75F05">
        <w:rPr>
          <w:rFonts w:ascii="Times New Roman" w:hAnsi="Times New Roman" w:cs="Times New Roman"/>
          <w:color w:val="000000" w:themeColor="text1"/>
          <w:sz w:val="24"/>
          <w:szCs w:val="24"/>
        </w:rPr>
        <w:tab/>
        <w:t>Treatment providers recognize the importance of primary and secondary prevention by making t</w:t>
      </w:r>
      <w:r w:rsidR="000810B5">
        <w:rPr>
          <w:rFonts w:ascii="Times New Roman" w:hAnsi="Times New Roman" w:cs="Times New Roman"/>
          <w:color w:val="000000" w:themeColor="text1"/>
          <w:sz w:val="24"/>
          <w:szCs w:val="24"/>
        </w:rPr>
        <w:t>reatment services available to,</w:t>
      </w:r>
      <w:r w:rsidRPr="00C75F05">
        <w:rPr>
          <w:rFonts w:ascii="Times New Roman" w:hAnsi="Times New Roman" w:cs="Times New Roman"/>
          <w:color w:val="000000" w:themeColor="text1"/>
          <w:sz w:val="24"/>
          <w:szCs w:val="24"/>
        </w:rPr>
        <w:t xml:space="preserve"> or m</w:t>
      </w:r>
      <w:r w:rsidR="000810B5">
        <w:rPr>
          <w:rFonts w:ascii="Times New Roman" w:hAnsi="Times New Roman" w:cs="Times New Roman"/>
          <w:color w:val="000000" w:themeColor="text1"/>
          <w:sz w:val="24"/>
          <w:szCs w:val="24"/>
        </w:rPr>
        <w:t>aking appropriate referrals for,</w:t>
      </w:r>
      <w:r w:rsidRPr="00C75F05">
        <w:rPr>
          <w:rFonts w:ascii="Times New Roman" w:hAnsi="Times New Roman" w:cs="Times New Roman"/>
          <w:color w:val="000000" w:themeColor="text1"/>
          <w:sz w:val="24"/>
          <w:szCs w:val="24"/>
        </w:rPr>
        <w:t xml:space="preserve"> individuals who may be at risk for engaging in sexually abusive behaviors and are seeking nonmandated assistance.</w:t>
      </w:r>
    </w:p>
    <w:p w:rsidR="00B02B4E" w:rsidRPr="00C75F05" w:rsidRDefault="00B02B4E" w:rsidP="00D73F82">
      <w:pPr>
        <w:spacing w:after="0" w:line="240" w:lineRule="auto"/>
        <w:ind w:left="2160" w:hanging="720"/>
        <w:rPr>
          <w:rFonts w:ascii="Times New Roman" w:hAnsi="Times New Roman" w:cs="Times New Roman"/>
          <w:color w:val="000000" w:themeColor="text1"/>
          <w:sz w:val="24"/>
          <w:szCs w:val="24"/>
        </w:rPr>
      </w:pPr>
    </w:p>
    <w:p w:rsidR="000174EB" w:rsidRPr="00580EE6" w:rsidRDefault="00C75F05" w:rsidP="00D73F82">
      <w:pPr>
        <w:spacing w:after="0" w:line="240" w:lineRule="auto"/>
        <w:ind w:left="2160" w:hanging="720"/>
        <w:rPr>
          <w:rFonts w:ascii="Times New Roman" w:hAnsi="Times New Roman" w:cs="Times New Roman"/>
          <w:color w:val="000000" w:themeColor="text1"/>
          <w:sz w:val="24"/>
          <w:szCs w:val="24"/>
        </w:rPr>
      </w:pPr>
      <w:r w:rsidRPr="00C75F05">
        <w:rPr>
          <w:rFonts w:ascii="Times New Roman" w:hAnsi="Times New Roman" w:cs="Times New Roman"/>
          <w:color w:val="000000" w:themeColor="text1"/>
          <w:sz w:val="24"/>
          <w:szCs w:val="24"/>
        </w:rPr>
        <w:t>9)</w:t>
      </w:r>
      <w:r w:rsidRPr="00C75F05">
        <w:rPr>
          <w:rFonts w:ascii="Times New Roman" w:hAnsi="Times New Roman" w:cs="Times New Roman"/>
          <w:color w:val="000000" w:themeColor="text1"/>
          <w:sz w:val="24"/>
          <w:szCs w:val="24"/>
        </w:rPr>
        <w:tab/>
        <w:t xml:space="preserve">Treatment providers recognize that some individuals may present for sexual abuser treatment in the absence of legal or other mandates and that appropriate services should be made accessible to </w:t>
      </w:r>
      <w:r w:rsidR="000810B5">
        <w:rPr>
          <w:rFonts w:ascii="Times New Roman" w:hAnsi="Times New Roman" w:cs="Times New Roman"/>
          <w:color w:val="000000" w:themeColor="text1"/>
          <w:sz w:val="24"/>
          <w:szCs w:val="24"/>
        </w:rPr>
        <w:t>those</w:t>
      </w:r>
      <w:r w:rsidRPr="00C75F05">
        <w:rPr>
          <w:rFonts w:ascii="Times New Roman" w:hAnsi="Times New Roman" w:cs="Times New Roman"/>
          <w:color w:val="000000" w:themeColor="text1"/>
          <w:sz w:val="24"/>
          <w:szCs w:val="24"/>
        </w:rPr>
        <w:t xml:space="preserve"> individuals.</w:t>
      </w:r>
    </w:p>
    <w:sectPr w:rsidR="000174EB" w:rsidRPr="00580EE6" w:rsidSect="000304E9">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B27" w:rsidRDefault="00864B27">
      <w:r>
        <w:separator/>
      </w:r>
    </w:p>
  </w:endnote>
  <w:endnote w:type="continuationSeparator" w:id="0">
    <w:p w:rsidR="00864B27" w:rsidRDefault="0086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B27" w:rsidRDefault="00864B27">
      <w:r>
        <w:separator/>
      </w:r>
    </w:p>
  </w:footnote>
  <w:footnote w:type="continuationSeparator" w:id="0">
    <w:p w:rsidR="00864B27" w:rsidRDefault="00864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2988"/>
    <w:multiLevelType w:val="hybridMultilevel"/>
    <w:tmpl w:val="FA1ED94A"/>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2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4E9"/>
    <w:rsid w:val="00030823"/>
    <w:rsid w:val="00031AC4"/>
    <w:rsid w:val="00033603"/>
    <w:rsid w:val="000351D4"/>
    <w:rsid w:val="0004011F"/>
    <w:rsid w:val="00040881"/>
    <w:rsid w:val="00042314"/>
    <w:rsid w:val="000459BB"/>
    <w:rsid w:val="00050531"/>
    <w:rsid w:val="00051967"/>
    <w:rsid w:val="00054FE8"/>
    <w:rsid w:val="00057192"/>
    <w:rsid w:val="0006041A"/>
    <w:rsid w:val="00066013"/>
    <w:rsid w:val="000676A6"/>
    <w:rsid w:val="00074368"/>
    <w:rsid w:val="00074DB5"/>
    <w:rsid w:val="000765E0"/>
    <w:rsid w:val="000810B5"/>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D78"/>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E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67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B27"/>
    <w:rsid w:val="0086679B"/>
    <w:rsid w:val="00870EF2"/>
    <w:rsid w:val="008717C5"/>
    <w:rsid w:val="008822C1"/>
    <w:rsid w:val="00882B7D"/>
    <w:rsid w:val="0088338B"/>
    <w:rsid w:val="00883D59"/>
    <w:rsid w:val="0088496F"/>
    <w:rsid w:val="00884C49"/>
    <w:rsid w:val="008858C6"/>
    <w:rsid w:val="00886FB6"/>
    <w:rsid w:val="008923A8"/>
    <w:rsid w:val="00897EA5"/>
    <w:rsid w:val="008A3E1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584"/>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3AC"/>
    <w:rsid w:val="00AE031A"/>
    <w:rsid w:val="00AE5547"/>
    <w:rsid w:val="00AE776A"/>
    <w:rsid w:val="00AE7AB3"/>
    <w:rsid w:val="00AF2883"/>
    <w:rsid w:val="00AF3304"/>
    <w:rsid w:val="00AF41D7"/>
    <w:rsid w:val="00AF4757"/>
    <w:rsid w:val="00AF768C"/>
    <w:rsid w:val="00B01411"/>
    <w:rsid w:val="00B02B4E"/>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F0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F82"/>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A2A554-EA44-4F11-B720-361BDD20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F05"/>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75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585</Words>
  <Characters>3779</Characters>
  <Application>Microsoft Office Word</Application>
  <DocSecurity>0</DocSecurity>
  <Lines>31</Lines>
  <Paragraphs>8</Paragraphs>
  <ScaleCrop>false</ScaleCrop>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13</cp:revision>
  <dcterms:created xsi:type="dcterms:W3CDTF">2015-10-02T16:37:00Z</dcterms:created>
  <dcterms:modified xsi:type="dcterms:W3CDTF">2015-10-16T15:18:00Z</dcterms:modified>
</cp:coreProperties>
</file>