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75D5" w14:textId="77777777" w:rsidR="00B13386" w:rsidRPr="00B13386" w:rsidRDefault="00B13386" w:rsidP="00B13386"/>
    <w:p w14:paraId="418DF8B9" w14:textId="05E5D9FD" w:rsidR="00B13386" w:rsidRPr="00302D39" w:rsidRDefault="00B13386" w:rsidP="00B13386">
      <w:pPr>
        <w:rPr>
          <w:b/>
          <w:bCs/>
        </w:rPr>
      </w:pPr>
      <w:r w:rsidRPr="00302D39">
        <w:rPr>
          <w:b/>
          <w:bCs/>
        </w:rPr>
        <w:t>Section 1790.200</w:t>
      </w:r>
      <w:r>
        <w:rPr>
          <w:b/>
          <w:bCs/>
        </w:rPr>
        <w:t xml:space="preserve">  </w:t>
      </w:r>
      <w:r w:rsidRPr="00302D39">
        <w:rPr>
          <w:b/>
          <w:bCs/>
        </w:rPr>
        <w:t>Notice of Prehearing Conference</w:t>
      </w:r>
    </w:p>
    <w:p w14:paraId="7E8BA56C" w14:textId="77777777" w:rsidR="00B13386" w:rsidRPr="00B13386" w:rsidRDefault="00B13386" w:rsidP="00B13386"/>
    <w:p w14:paraId="4E5626BB" w14:textId="4DEDA5C9" w:rsidR="00B13386" w:rsidRPr="00B13386" w:rsidRDefault="00B13386" w:rsidP="00B13386">
      <w:pPr>
        <w:ind w:left="1440" w:hanging="720"/>
      </w:pPr>
      <w:r>
        <w:t>a)</w:t>
      </w:r>
      <w:r>
        <w:tab/>
      </w:r>
      <w:r w:rsidRPr="00B13386">
        <w:t xml:space="preserve">All Prehearing Conferences shall be initiated by the issuance of a written Notice of Prehearing </w:t>
      </w:r>
      <w:r w:rsidR="00D724AD">
        <w:t>C</w:t>
      </w:r>
      <w:r w:rsidRPr="00B13386">
        <w:t>onference, which shall be served upon all known parties</w:t>
      </w:r>
      <w:r w:rsidR="00911944" w:rsidRPr="00911944">
        <w:t xml:space="preserve"> as provided in Section 1790.140</w:t>
      </w:r>
      <w:r w:rsidRPr="00B13386">
        <w:t xml:space="preserve">. Hearings </w:t>
      </w:r>
      <w:r w:rsidR="00911944" w:rsidRPr="00911944">
        <w:t>relating to discretionary decertification or an emergency order of suspension</w:t>
      </w:r>
      <w:r w:rsidRPr="00B13386">
        <w:t xml:space="preserve"> </w:t>
      </w:r>
      <w:r w:rsidR="005B45D4">
        <w:t xml:space="preserve">(see </w:t>
      </w:r>
      <w:r w:rsidRPr="00B13386">
        <w:t>50 ILCS 705/</w:t>
      </w:r>
      <w:r w:rsidR="00911944">
        <w:t xml:space="preserve">6.3 </w:t>
      </w:r>
      <w:r w:rsidR="005B45D4">
        <w:t xml:space="preserve">and </w:t>
      </w:r>
      <w:r w:rsidRPr="00B13386">
        <w:t>8.3</w:t>
      </w:r>
      <w:r w:rsidR="005B45D4">
        <w:t>)</w:t>
      </w:r>
      <w:r w:rsidRPr="00B13386">
        <w:t xml:space="preserve"> shall take priority over all other hearings.</w:t>
      </w:r>
    </w:p>
    <w:p w14:paraId="5A18AF92" w14:textId="77777777" w:rsidR="00B13386" w:rsidRPr="00B13386" w:rsidRDefault="00B13386" w:rsidP="00911944"/>
    <w:p w14:paraId="00145380" w14:textId="1BAB552D" w:rsidR="00B13386" w:rsidRPr="00B13386" w:rsidRDefault="00B13386" w:rsidP="00911944">
      <w:pPr>
        <w:ind w:left="1440" w:hanging="720"/>
      </w:pPr>
      <w:r>
        <w:t>b)</w:t>
      </w:r>
      <w:r>
        <w:tab/>
      </w:r>
      <w:r w:rsidRPr="00B13386">
        <w:t>Service shall be complete when the Notice of Prehearing Conference is served</w:t>
      </w:r>
      <w:r w:rsidR="00911944" w:rsidRPr="00911944">
        <w:t xml:space="preserve"> on parties as provided in Section 1790.140.</w:t>
      </w:r>
    </w:p>
    <w:p w14:paraId="7A4E6306" w14:textId="77777777" w:rsidR="00911944" w:rsidRDefault="00911944" w:rsidP="00911944"/>
    <w:p w14:paraId="18ABD297" w14:textId="75692287" w:rsidR="00B13386" w:rsidRPr="00B13386" w:rsidRDefault="00B13386" w:rsidP="00B13386">
      <w:pPr>
        <w:ind w:left="720"/>
      </w:pPr>
      <w:r>
        <w:t>c)</w:t>
      </w:r>
      <w:r>
        <w:tab/>
      </w:r>
      <w:r w:rsidRPr="00B13386">
        <w:t xml:space="preserve">A Notice of Prehearing Conference served under this </w:t>
      </w:r>
      <w:r w:rsidR="00911944">
        <w:t>Section</w:t>
      </w:r>
      <w:r w:rsidRPr="00B13386">
        <w:t xml:space="preserve"> shall include:</w:t>
      </w:r>
    </w:p>
    <w:p w14:paraId="12BAA9E0" w14:textId="77777777" w:rsidR="00B13386" w:rsidRPr="00B13386" w:rsidRDefault="00B13386" w:rsidP="00911944"/>
    <w:p w14:paraId="1E13A0A3" w14:textId="50D03ECE" w:rsidR="00B13386" w:rsidRDefault="00B13386" w:rsidP="00B13386">
      <w:pPr>
        <w:ind w:left="1440"/>
      </w:pPr>
      <w:r w:rsidRPr="00B13386">
        <w:t>1)</w:t>
      </w:r>
      <w:r w:rsidRPr="00B13386">
        <w:tab/>
      </w:r>
      <w:r w:rsidR="00D724AD">
        <w:t>T</w:t>
      </w:r>
      <w:r w:rsidRPr="00B13386">
        <w:t>ime, place and nature of the Prehearing Conference;</w:t>
      </w:r>
    </w:p>
    <w:p w14:paraId="22675141" w14:textId="77777777" w:rsidR="00B13386" w:rsidRPr="00B13386" w:rsidRDefault="00B13386" w:rsidP="00911944"/>
    <w:p w14:paraId="720651C6" w14:textId="70A4DE76" w:rsidR="00B13386" w:rsidRDefault="00B13386" w:rsidP="00B13386">
      <w:pPr>
        <w:ind w:left="1440"/>
      </w:pPr>
      <w:r w:rsidRPr="00B13386">
        <w:t>2)</w:t>
      </w:r>
      <w:r w:rsidRPr="00B13386">
        <w:tab/>
        <w:t>The legal authority and jurisdiction under which the hearing is to be held;</w:t>
      </w:r>
    </w:p>
    <w:p w14:paraId="7FF74961" w14:textId="77777777" w:rsidR="00B13386" w:rsidRPr="00B13386" w:rsidRDefault="00B13386" w:rsidP="00911944"/>
    <w:p w14:paraId="777BFA7C" w14:textId="17A8529B" w:rsidR="00B13386" w:rsidRDefault="00B13386" w:rsidP="00B13386">
      <w:pPr>
        <w:ind w:left="1440"/>
      </w:pPr>
      <w:r w:rsidRPr="00B13386">
        <w:t>3)</w:t>
      </w:r>
      <w:r w:rsidRPr="00B13386">
        <w:tab/>
        <w:t xml:space="preserve">A reference to the particular </w:t>
      </w:r>
      <w:r w:rsidR="005B45D4">
        <w:t>s</w:t>
      </w:r>
      <w:r w:rsidRPr="00B13386">
        <w:t>ection of the statutes and rules involved;</w:t>
      </w:r>
      <w:r w:rsidR="00D724AD">
        <w:t xml:space="preserve"> and</w:t>
      </w:r>
    </w:p>
    <w:p w14:paraId="085CFB03" w14:textId="77777777" w:rsidR="00B13386" w:rsidRPr="00B13386" w:rsidRDefault="00B13386" w:rsidP="00911944"/>
    <w:p w14:paraId="211A5E37" w14:textId="6ACD4273" w:rsidR="000174EB" w:rsidRPr="00B13386" w:rsidRDefault="00B13386" w:rsidP="00B13386">
      <w:pPr>
        <w:ind w:left="2160" w:hanging="720"/>
      </w:pPr>
      <w:r w:rsidRPr="00B13386">
        <w:t>4)</w:t>
      </w:r>
      <w:r w:rsidRPr="00B13386">
        <w:tab/>
        <w:t>A short and plain statement of the matters asserted, except when a more detailed statement is otherwise provided for by law</w:t>
      </w:r>
      <w:r w:rsidR="00D724AD">
        <w:t>.</w:t>
      </w:r>
    </w:p>
    <w:sectPr w:rsidR="000174EB" w:rsidRPr="00B133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4BA3" w14:textId="77777777" w:rsidR="003A6E12" w:rsidRDefault="003A6E12">
      <w:r>
        <w:separator/>
      </w:r>
    </w:p>
  </w:endnote>
  <w:endnote w:type="continuationSeparator" w:id="0">
    <w:p w14:paraId="04CA71A7" w14:textId="77777777" w:rsidR="003A6E12" w:rsidRDefault="003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1EA7" w14:textId="77777777" w:rsidR="003A6E12" w:rsidRDefault="003A6E12">
      <w:r>
        <w:separator/>
      </w:r>
    </w:p>
  </w:footnote>
  <w:footnote w:type="continuationSeparator" w:id="0">
    <w:p w14:paraId="12300E3E" w14:textId="77777777" w:rsidR="003A6E12" w:rsidRDefault="003A6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1C1C"/>
    <w:multiLevelType w:val="hybridMultilevel"/>
    <w:tmpl w:val="936AF3E8"/>
    <w:lvl w:ilvl="0" w:tplc="64104F8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17124"/>
    <w:multiLevelType w:val="hybridMultilevel"/>
    <w:tmpl w:val="CB58798A"/>
    <w:lvl w:ilvl="0" w:tplc="677C838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12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5D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944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386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4AD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10828"/>
  <w15:chartTrackingRefBased/>
  <w15:docId w15:val="{AFF98C15-9BDD-4C15-9E99-C1AF27A5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38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804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5</cp:revision>
  <dcterms:created xsi:type="dcterms:W3CDTF">2024-09-26T19:40:00Z</dcterms:created>
  <dcterms:modified xsi:type="dcterms:W3CDTF">2025-04-14T17:13:00Z</dcterms:modified>
</cp:coreProperties>
</file>