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35" w:rsidRDefault="00622935" w:rsidP="00BA48F9">
      <w:pPr>
        <w:rPr>
          <w:b/>
          <w:bCs/>
        </w:rPr>
      </w:pPr>
      <w:bookmarkStart w:id="0" w:name="_GoBack"/>
      <w:bookmarkEnd w:id="0"/>
    </w:p>
    <w:p w:rsidR="00BA48F9" w:rsidRPr="00BA48F9" w:rsidRDefault="00BA48F9" w:rsidP="00BA48F9">
      <w:r w:rsidRPr="00BA48F9">
        <w:rPr>
          <w:b/>
          <w:bCs/>
        </w:rPr>
        <w:t>Section 1780.204  Approval of Instructors</w:t>
      </w:r>
    </w:p>
    <w:p w:rsidR="00BA48F9" w:rsidRPr="00BA48F9" w:rsidRDefault="00BA48F9" w:rsidP="00BA48F9"/>
    <w:p w:rsidR="00BA48F9" w:rsidRPr="00BA48F9" w:rsidRDefault="00BA48F9" w:rsidP="00BA48F9">
      <w:pPr>
        <w:ind w:left="1440" w:hanging="720"/>
      </w:pPr>
      <w:r w:rsidRPr="00BA48F9">
        <w:t>a)</w:t>
      </w:r>
      <w:r w:rsidRPr="00BA48F9">
        <w:tab/>
        <w:t xml:space="preserve">The Board shall approve instructors on the basis of education, training and experience; for example, as a result of the successful completion of a comparable training course or extensive prior law enforcement or correctional employment.  The instructor will be eligible to instruct Board-certified courses in the specialized field relating to his </w:t>
      </w:r>
      <w:r w:rsidR="00870CF2">
        <w:t xml:space="preserve">or her </w:t>
      </w:r>
      <w:r w:rsidRPr="00BA48F9">
        <w:t xml:space="preserve">qualifications.  It shall be the continuing responsibility of the Course Coordinator to see that instructors are assigned only topics </w:t>
      </w:r>
      <w:r w:rsidR="00870CF2">
        <w:t>that</w:t>
      </w:r>
      <w:r w:rsidRPr="00BA48F9">
        <w:t xml:space="preserve"> they are qualified to teach and are supervised on a regular basis to ensure that instructional excellence is maintained.  </w:t>
      </w:r>
    </w:p>
    <w:p w:rsidR="00BA48F9" w:rsidRPr="00BA48F9" w:rsidRDefault="00BA48F9" w:rsidP="00BA48F9">
      <w:pPr>
        <w:ind w:left="1440" w:hanging="720"/>
      </w:pPr>
    </w:p>
    <w:p w:rsidR="00BA48F9" w:rsidRPr="00BA48F9" w:rsidRDefault="00BA48F9" w:rsidP="00BA48F9">
      <w:pPr>
        <w:ind w:left="1440" w:hanging="720"/>
      </w:pPr>
      <w:r w:rsidRPr="00BA48F9">
        <w:t>b)</w:t>
      </w:r>
      <w:r w:rsidRPr="00BA48F9">
        <w:tab/>
        <w:t xml:space="preserve">The actual evaluation and selection of instructors is the responsibility of the Course Coordinator.  Review and evaluation of the instructors may also be initiated by the Board.  </w:t>
      </w:r>
    </w:p>
    <w:sectPr w:rsidR="00BA48F9" w:rsidRPr="00BA48F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FE" w:rsidRDefault="00A672FE">
      <w:r>
        <w:separator/>
      </w:r>
    </w:p>
  </w:endnote>
  <w:endnote w:type="continuationSeparator" w:id="0">
    <w:p w:rsidR="00A672FE" w:rsidRDefault="00A6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FE" w:rsidRDefault="00A672FE">
      <w:r>
        <w:separator/>
      </w:r>
    </w:p>
  </w:footnote>
  <w:footnote w:type="continuationSeparator" w:id="0">
    <w:p w:rsidR="00A672FE" w:rsidRDefault="00A67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48F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444D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2D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C94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2935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CF2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72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8F9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1F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