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212" w:rsidRDefault="00F91212" w:rsidP="00F91212">
      <w:pPr>
        <w:widowControl w:val="0"/>
        <w:autoSpaceDE w:val="0"/>
        <w:autoSpaceDN w:val="0"/>
        <w:adjustRightInd w:val="0"/>
      </w:pPr>
      <w:bookmarkStart w:id="0" w:name="_GoBack"/>
      <w:bookmarkEnd w:id="0"/>
    </w:p>
    <w:p w:rsidR="00F91212" w:rsidRDefault="00F91212" w:rsidP="00F91212">
      <w:pPr>
        <w:widowControl w:val="0"/>
        <w:autoSpaceDE w:val="0"/>
        <w:autoSpaceDN w:val="0"/>
        <w:adjustRightInd w:val="0"/>
      </w:pPr>
      <w:r>
        <w:rPr>
          <w:b/>
          <w:bCs/>
        </w:rPr>
        <w:t>Section 1760.201  Course Requirements</w:t>
      </w:r>
      <w:r>
        <w:t xml:space="preserve"> </w:t>
      </w:r>
    </w:p>
    <w:p w:rsidR="00F91212" w:rsidRDefault="00F91212" w:rsidP="00F91212">
      <w:pPr>
        <w:widowControl w:val="0"/>
        <w:autoSpaceDE w:val="0"/>
        <w:autoSpaceDN w:val="0"/>
        <w:adjustRightInd w:val="0"/>
      </w:pPr>
    </w:p>
    <w:p w:rsidR="00F91212" w:rsidRDefault="00F91212" w:rsidP="00F91212">
      <w:pPr>
        <w:widowControl w:val="0"/>
        <w:autoSpaceDE w:val="0"/>
        <w:autoSpaceDN w:val="0"/>
        <w:adjustRightInd w:val="0"/>
        <w:ind w:left="1440" w:hanging="720"/>
      </w:pPr>
      <w:r>
        <w:t>a)</w:t>
      </w:r>
      <w:r>
        <w:tab/>
        <w:t xml:space="preserve">The Board, annually, shall set the minimum number of hours which contain the prescribed subjects for the minimum standard coroners training course.  An hour of instruction is defined as being 50 minutes of actual instruction, plus a 10-minute recess. </w:t>
      </w:r>
    </w:p>
    <w:p w:rsidR="007672E1" w:rsidRDefault="007672E1" w:rsidP="00F91212">
      <w:pPr>
        <w:widowControl w:val="0"/>
        <w:autoSpaceDE w:val="0"/>
        <w:autoSpaceDN w:val="0"/>
        <w:adjustRightInd w:val="0"/>
        <w:ind w:left="1440" w:hanging="720"/>
      </w:pPr>
    </w:p>
    <w:p w:rsidR="00F91212" w:rsidRDefault="00F91212" w:rsidP="00F91212">
      <w:pPr>
        <w:widowControl w:val="0"/>
        <w:autoSpaceDE w:val="0"/>
        <w:autoSpaceDN w:val="0"/>
        <w:adjustRightInd w:val="0"/>
        <w:ind w:left="1440" w:hanging="720"/>
      </w:pPr>
      <w:r>
        <w:t>b)</w:t>
      </w:r>
      <w:r>
        <w:tab/>
        <w:t xml:space="preserve">The minimum standard coroners basic training course shall consist of 40 hours of training for 5 consecutive days. </w:t>
      </w:r>
    </w:p>
    <w:p w:rsidR="007672E1" w:rsidRDefault="007672E1" w:rsidP="00F91212">
      <w:pPr>
        <w:widowControl w:val="0"/>
        <w:autoSpaceDE w:val="0"/>
        <w:autoSpaceDN w:val="0"/>
        <w:adjustRightInd w:val="0"/>
        <w:ind w:left="1440" w:hanging="720"/>
      </w:pPr>
    </w:p>
    <w:p w:rsidR="00F91212" w:rsidRDefault="00F91212" w:rsidP="00F91212">
      <w:pPr>
        <w:widowControl w:val="0"/>
        <w:autoSpaceDE w:val="0"/>
        <w:autoSpaceDN w:val="0"/>
        <w:adjustRightInd w:val="0"/>
        <w:ind w:left="1440" w:hanging="720"/>
      </w:pPr>
      <w:r>
        <w:t>c)</w:t>
      </w:r>
      <w:r>
        <w:tab/>
        <w:t xml:space="preserve">The minimum standard coroners basic training course, shall be offered at a Board certified academy or a Board designated mobile team training facility and shall cover the prescribed subjects with the instructional time as specified and the curriculum and instructors guides approved by the Police Training Board.  Said prescribed subjects shall include, but not be limited to, training in death scene investigation/rules of evidence, toxicology, crime laboratory services, pathology, forensic anthropology investigation, forensic odontology, vehicular deaths, budget preparation, case preparation and courtroom demeanor, and coroners inquest. </w:t>
      </w:r>
    </w:p>
    <w:sectPr w:rsidR="00F91212" w:rsidSect="00F912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1212"/>
    <w:rsid w:val="00221315"/>
    <w:rsid w:val="002408FF"/>
    <w:rsid w:val="005C3366"/>
    <w:rsid w:val="007672E1"/>
    <w:rsid w:val="009B517F"/>
    <w:rsid w:val="00F9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1760</vt:lpstr>
    </vt:vector>
  </TitlesOfParts>
  <Company>General Assembly</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