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12" w:rsidRDefault="00E93112" w:rsidP="00E93112">
      <w:pPr>
        <w:widowControl w:val="0"/>
        <w:autoSpaceDE w:val="0"/>
        <w:autoSpaceDN w:val="0"/>
        <w:adjustRightInd w:val="0"/>
      </w:pPr>
      <w:bookmarkStart w:id="0" w:name="_GoBack"/>
      <w:bookmarkEnd w:id="0"/>
    </w:p>
    <w:p w:rsidR="00E93112" w:rsidRDefault="00E93112" w:rsidP="00E93112">
      <w:pPr>
        <w:widowControl w:val="0"/>
        <w:autoSpaceDE w:val="0"/>
        <w:autoSpaceDN w:val="0"/>
        <w:adjustRightInd w:val="0"/>
      </w:pPr>
      <w:r>
        <w:rPr>
          <w:b/>
          <w:bCs/>
        </w:rPr>
        <w:t>Section 1750.304  Prohibitions</w:t>
      </w:r>
      <w:r>
        <w:t xml:space="preserve"> </w:t>
      </w:r>
    </w:p>
    <w:p w:rsidR="00E93112" w:rsidRDefault="00E93112" w:rsidP="00E93112">
      <w:pPr>
        <w:widowControl w:val="0"/>
        <w:autoSpaceDE w:val="0"/>
        <w:autoSpaceDN w:val="0"/>
        <w:adjustRightInd w:val="0"/>
      </w:pPr>
    </w:p>
    <w:p w:rsidR="00E93112" w:rsidRDefault="00E93112" w:rsidP="00E93112">
      <w:pPr>
        <w:widowControl w:val="0"/>
        <w:autoSpaceDE w:val="0"/>
        <w:autoSpaceDN w:val="0"/>
        <w:adjustRightInd w:val="0"/>
        <w:ind w:left="1440" w:hanging="720"/>
      </w:pPr>
      <w:r>
        <w:t>a)</w:t>
      </w:r>
      <w:r>
        <w:tab/>
        <w:t xml:space="preserve">Reimbursements for the Correctional Basic Training Course are limited to full-time County Correctional Officers. </w:t>
      </w:r>
    </w:p>
    <w:p w:rsidR="00693F3D" w:rsidRDefault="00693F3D" w:rsidP="00E93112">
      <w:pPr>
        <w:widowControl w:val="0"/>
        <w:autoSpaceDE w:val="0"/>
        <w:autoSpaceDN w:val="0"/>
        <w:adjustRightInd w:val="0"/>
        <w:ind w:left="1440" w:hanging="720"/>
      </w:pPr>
    </w:p>
    <w:p w:rsidR="00E93112" w:rsidRDefault="00E93112" w:rsidP="00E93112">
      <w:pPr>
        <w:widowControl w:val="0"/>
        <w:autoSpaceDE w:val="0"/>
        <w:autoSpaceDN w:val="0"/>
        <w:adjustRightInd w:val="0"/>
        <w:ind w:left="1440" w:hanging="720"/>
      </w:pPr>
      <w:r>
        <w:t>b)</w:t>
      </w:r>
      <w:r>
        <w:tab/>
        <w:t xml:space="preserve">Reimbursement to local governmental units shall not exceed applicable state guidelines, including but not limited to, the travel miles established by Central Management Services.  Mileage for transportation is limited to the actual use of vehicle for transportation to and from course sites, and does not allow claims for passengers. </w:t>
      </w:r>
    </w:p>
    <w:p w:rsidR="00693F3D" w:rsidRDefault="00693F3D" w:rsidP="00E93112">
      <w:pPr>
        <w:widowControl w:val="0"/>
        <w:autoSpaceDE w:val="0"/>
        <w:autoSpaceDN w:val="0"/>
        <w:adjustRightInd w:val="0"/>
        <w:ind w:left="1440" w:hanging="720"/>
      </w:pPr>
    </w:p>
    <w:p w:rsidR="00E93112" w:rsidRDefault="00E93112" w:rsidP="00E93112">
      <w:pPr>
        <w:widowControl w:val="0"/>
        <w:autoSpaceDE w:val="0"/>
        <w:autoSpaceDN w:val="0"/>
        <w:adjustRightInd w:val="0"/>
        <w:ind w:left="1440" w:hanging="720"/>
      </w:pPr>
      <w:r>
        <w:t>c)</w:t>
      </w:r>
      <w:r>
        <w:tab/>
        <w:t xml:space="preserve">Reimbursement of salary will not be considered if a trainee is required to work during a training course. </w:t>
      </w:r>
    </w:p>
    <w:sectPr w:rsidR="00E93112" w:rsidSect="00E931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112"/>
    <w:rsid w:val="0023302C"/>
    <w:rsid w:val="00364455"/>
    <w:rsid w:val="005C3366"/>
    <w:rsid w:val="00693F3D"/>
    <w:rsid w:val="00D1217B"/>
    <w:rsid w:val="00E9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